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8AE3B" w14:textId="77777777" w:rsidR="008D02F7" w:rsidRDefault="008D02F7" w:rsidP="008D02F7">
      <w:pPr>
        <w:widowControl w:val="0"/>
        <w:outlineLvl w:val="0"/>
      </w:pPr>
    </w:p>
    <w:p w14:paraId="00D811F3" w14:textId="77777777" w:rsidR="008D02F7" w:rsidRPr="008D02F7" w:rsidRDefault="008D02F7" w:rsidP="008D02F7">
      <w:pPr>
        <w:tabs>
          <w:tab w:val="center" w:pos="4153"/>
          <w:tab w:val="right" w:pos="8306"/>
        </w:tabs>
        <w:suppressAutoHyphens/>
        <w:jc w:val="center"/>
        <w:rPr>
          <w:szCs w:val="20"/>
          <w:lang w:eastAsia="zh-CN"/>
        </w:rPr>
      </w:pPr>
    </w:p>
    <w:p w14:paraId="7C3554F1" w14:textId="3A28F7FB" w:rsidR="008D02F7" w:rsidRPr="008D02F7" w:rsidRDefault="008D02F7" w:rsidP="008D02F7">
      <w:pPr>
        <w:suppressAutoHyphens/>
        <w:jc w:val="center"/>
        <w:rPr>
          <w:b/>
          <w:lang w:eastAsia="zh-CN"/>
        </w:rPr>
      </w:pPr>
      <w:r w:rsidRPr="008D02F7">
        <w:rPr>
          <w:b/>
          <w:noProof/>
          <w:lang w:eastAsia="zh-CN"/>
        </w:rPr>
        <w:drawing>
          <wp:inline distT="0" distB="0" distL="0" distR="0" wp14:anchorId="6F9CDB94" wp14:editId="7337AE5C">
            <wp:extent cx="560705" cy="682625"/>
            <wp:effectExtent l="0" t="0" r="0" b="317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088E33" w14:textId="77777777" w:rsidR="008D02F7" w:rsidRPr="008D02F7" w:rsidRDefault="008D02F7" w:rsidP="008D02F7">
      <w:pPr>
        <w:suppressAutoHyphens/>
        <w:spacing w:line="276" w:lineRule="auto"/>
        <w:jc w:val="left"/>
        <w:rPr>
          <w:rFonts w:eastAsia="Calibri"/>
          <w:b/>
          <w:color w:val="000000"/>
          <w:lang w:eastAsia="en-US"/>
        </w:rPr>
      </w:pPr>
    </w:p>
    <w:p w14:paraId="54440814" w14:textId="77777777" w:rsidR="008D02F7" w:rsidRPr="008D02F7" w:rsidRDefault="008D02F7" w:rsidP="008D02F7">
      <w:pPr>
        <w:suppressAutoHyphens/>
        <w:spacing w:line="276" w:lineRule="auto"/>
        <w:jc w:val="center"/>
        <w:rPr>
          <w:rFonts w:eastAsia="Calibri"/>
          <w:lang w:eastAsia="en-US"/>
        </w:rPr>
      </w:pPr>
      <w:bookmarkStart w:id="0" w:name="_Hlk116909951"/>
      <w:r w:rsidRPr="008D02F7">
        <w:rPr>
          <w:rFonts w:eastAsia="Calibri"/>
          <w:b/>
          <w:color w:val="000000"/>
          <w:lang w:eastAsia="en-US"/>
        </w:rPr>
        <w:t xml:space="preserve">ŠIAULIŲ ............................... </w:t>
      </w:r>
    </w:p>
    <w:p w14:paraId="50F6C107" w14:textId="77777777" w:rsidR="008D02F7" w:rsidRPr="008D02F7" w:rsidRDefault="008D02F7" w:rsidP="008D02F7">
      <w:pPr>
        <w:suppressAutoHyphens/>
        <w:spacing w:line="276" w:lineRule="auto"/>
        <w:jc w:val="center"/>
        <w:rPr>
          <w:rFonts w:eastAsia="Calibri"/>
          <w:lang w:eastAsia="en-US"/>
        </w:rPr>
      </w:pPr>
      <w:r w:rsidRPr="008D02F7">
        <w:rPr>
          <w:rFonts w:eastAsia="Calibri"/>
          <w:b/>
          <w:color w:val="000000"/>
          <w:lang w:eastAsia="en-US"/>
        </w:rPr>
        <w:t>DIREKTORIUS</w:t>
      </w:r>
    </w:p>
    <w:p w14:paraId="25581A9D" w14:textId="77777777" w:rsidR="008D02F7" w:rsidRPr="008D02F7" w:rsidRDefault="008D02F7" w:rsidP="008D02F7">
      <w:pPr>
        <w:suppressAutoHyphens/>
        <w:spacing w:line="276" w:lineRule="auto"/>
        <w:jc w:val="center"/>
        <w:rPr>
          <w:rFonts w:eastAsia="Calibri"/>
          <w:b/>
          <w:color w:val="000000"/>
          <w:lang w:eastAsia="en-US"/>
        </w:rPr>
      </w:pPr>
    </w:p>
    <w:p w14:paraId="4001B02F" w14:textId="77777777" w:rsidR="008D02F7" w:rsidRPr="008D02F7" w:rsidRDefault="008D02F7" w:rsidP="008D02F7">
      <w:pPr>
        <w:suppressAutoHyphens/>
        <w:spacing w:line="276" w:lineRule="auto"/>
        <w:jc w:val="center"/>
        <w:rPr>
          <w:rFonts w:eastAsia="Calibri"/>
          <w:lang w:eastAsia="en-US"/>
        </w:rPr>
      </w:pPr>
      <w:r w:rsidRPr="008D02F7">
        <w:rPr>
          <w:rFonts w:eastAsia="Calibri"/>
          <w:b/>
          <w:bCs/>
          <w:color w:val="000000"/>
          <w:lang w:eastAsia="en-US"/>
        </w:rPr>
        <w:t>ĮSAKYMAS</w:t>
      </w:r>
    </w:p>
    <w:p w14:paraId="1BD0C8ED" w14:textId="77777777" w:rsidR="008D02F7" w:rsidRPr="008D02F7" w:rsidRDefault="008D02F7" w:rsidP="008D02F7">
      <w:pPr>
        <w:spacing w:line="259" w:lineRule="auto"/>
        <w:jc w:val="center"/>
        <w:rPr>
          <w:b/>
          <w:lang w:eastAsia="en-US"/>
        </w:rPr>
      </w:pPr>
      <w:r w:rsidRPr="008D02F7">
        <w:rPr>
          <w:rFonts w:eastAsia="Calibri"/>
          <w:b/>
          <w:bCs/>
          <w:color w:val="000000"/>
          <w:lang w:eastAsia="en-US"/>
        </w:rPr>
        <w:t xml:space="preserve">DĖL ŠIAULIŲ ............................. DARBUOTOJŲ </w:t>
      </w:r>
      <w:r w:rsidRPr="008D02F7">
        <w:rPr>
          <w:b/>
          <w:lang w:eastAsia="en-US"/>
        </w:rPr>
        <w:t>KOMANDIRUOČIŲ TVARKOS</w:t>
      </w:r>
      <w:bookmarkEnd w:id="0"/>
      <w:r w:rsidRPr="008D02F7">
        <w:rPr>
          <w:b/>
          <w:lang w:eastAsia="en-US"/>
        </w:rPr>
        <w:t xml:space="preserve"> APRAŠO </w:t>
      </w:r>
      <w:r w:rsidRPr="008D02F7">
        <w:rPr>
          <w:b/>
          <w:bCs/>
          <w:lang w:eastAsia="en-US"/>
        </w:rPr>
        <w:t>PATVIRTINIMO</w:t>
      </w:r>
    </w:p>
    <w:p w14:paraId="33B8FB5F" w14:textId="77777777" w:rsidR="008D02F7" w:rsidRPr="008D02F7" w:rsidRDefault="008D02F7" w:rsidP="008D02F7">
      <w:pPr>
        <w:suppressAutoHyphens/>
        <w:spacing w:line="276" w:lineRule="auto"/>
        <w:jc w:val="left"/>
        <w:rPr>
          <w:b/>
          <w:lang w:eastAsia="zh-CN"/>
        </w:rPr>
      </w:pPr>
    </w:p>
    <w:p w14:paraId="5A904C18" w14:textId="77777777" w:rsidR="008D02F7" w:rsidRPr="008D02F7" w:rsidRDefault="008D02F7" w:rsidP="008D02F7">
      <w:pPr>
        <w:suppressAutoHyphens/>
        <w:jc w:val="left"/>
        <w:rPr>
          <w:b/>
          <w:lang w:eastAsia="zh-CN"/>
        </w:rPr>
      </w:pPr>
    </w:p>
    <w:p w14:paraId="6CC413BA" w14:textId="77777777" w:rsidR="008D02F7" w:rsidRPr="008D02F7" w:rsidRDefault="008D02F7" w:rsidP="008D02F7">
      <w:pPr>
        <w:suppressAutoHyphens/>
        <w:jc w:val="center"/>
        <w:rPr>
          <w:lang w:eastAsia="zh-CN"/>
        </w:rPr>
      </w:pPr>
      <w:r w:rsidRPr="008D02F7">
        <w:rPr>
          <w:lang w:eastAsia="zh-CN"/>
        </w:rPr>
        <w:t>2023 m. ........... d. Nr. .........</w:t>
      </w:r>
    </w:p>
    <w:p w14:paraId="3935ACB3" w14:textId="77777777" w:rsidR="008D02F7" w:rsidRPr="008D02F7" w:rsidRDefault="008D02F7" w:rsidP="008D02F7">
      <w:pPr>
        <w:suppressAutoHyphens/>
        <w:jc w:val="center"/>
        <w:rPr>
          <w:lang w:eastAsia="zh-CN"/>
        </w:rPr>
      </w:pPr>
      <w:r w:rsidRPr="008D02F7">
        <w:rPr>
          <w:lang w:eastAsia="zh-CN"/>
        </w:rPr>
        <w:t>Šiauliai</w:t>
      </w:r>
    </w:p>
    <w:p w14:paraId="38D2BA41" w14:textId="77777777" w:rsidR="008D02F7" w:rsidRPr="008D02F7" w:rsidRDefault="008D02F7" w:rsidP="008D02F7">
      <w:pPr>
        <w:autoSpaceDE w:val="0"/>
        <w:autoSpaceDN w:val="0"/>
        <w:adjustRightInd w:val="0"/>
        <w:jc w:val="left"/>
        <w:rPr>
          <w:rFonts w:eastAsia="Calibri"/>
          <w:color w:val="000000"/>
          <w:lang w:eastAsia="en-US"/>
        </w:rPr>
      </w:pPr>
    </w:p>
    <w:p w14:paraId="074030CD" w14:textId="77777777" w:rsidR="008D02F7" w:rsidRPr="008D02F7" w:rsidRDefault="008D02F7" w:rsidP="008D02F7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lang w:eastAsia="en-US"/>
        </w:rPr>
      </w:pPr>
    </w:p>
    <w:p w14:paraId="449CCC23" w14:textId="4D0CFF4E" w:rsidR="008D02F7" w:rsidRPr="008D02F7" w:rsidRDefault="008D02F7" w:rsidP="008D02F7">
      <w:pPr>
        <w:widowControl w:val="0"/>
        <w:suppressAutoHyphens/>
        <w:spacing w:line="276" w:lineRule="auto"/>
        <w:ind w:firstLine="709"/>
        <w:rPr>
          <w:lang w:eastAsia="en-US"/>
        </w:rPr>
      </w:pPr>
      <w:r w:rsidRPr="008D02F7">
        <w:rPr>
          <w:lang w:eastAsia="en-US"/>
        </w:rPr>
        <w:t>Vadovaudamasi</w:t>
      </w:r>
      <w:r w:rsidR="00CC553B">
        <w:rPr>
          <w:lang w:eastAsia="en-US"/>
        </w:rPr>
        <w:t>(</w:t>
      </w:r>
      <w:r w:rsidRPr="008D02F7">
        <w:rPr>
          <w:lang w:eastAsia="en-US"/>
        </w:rPr>
        <w:t>s</w:t>
      </w:r>
      <w:r w:rsidR="00CC553B">
        <w:rPr>
          <w:lang w:eastAsia="en-US"/>
        </w:rPr>
        <w:t>)</w:t>
      </w:r>
      <w:r w:rsidRPr="008D02F7">
        <w:rPr>
          <w:lang w:eastAsia="en-US"/>
        </w:rPr>
        <w:t xml:space="preserve"> Lietuvos Respublikos darbo kodekso 107 straipsniu, Lietuvos Respublikos biudžetinių įstaigų įstatymo 9 straipsnio 2, 3 dalimis, Komandiruočių išlaidų apmokėjimo biudžetinėse įstaigose taisyklėmis, patvirtintomis Lietuvos Respublikos Vyriausybės 2004 m. balandžio 29 d. nutarimu Nr. 526 „Dėl dienpinigių ir kitų komandiruočių išlaidų apmokėjimo</w:t>
      </w:r>
      <w:r w:rsidR="002A14B1">
        <w:rPr>
          <w:lang w:eastAsia="en-US"/>
        </w:rPr>
        <w:t xml:space="preserve"> (aktuali redakcija)</w:t>
      </w:r>
      <w:r w:rsidRPr="008D02F7">
        <w:rPr>
          <w:lang w:eastAsia="zh-CN"/>
        </w:rPr>
        <w:t>:</w:t>
      </w:r>
    </w:p>
    <w:p w14:paraId="4E50463D" w14:textId="77777777" w:rsidR="008D02F7" w:rsidRPr="008D02F7" w:rsidRDefault="008D02F7" w:rsidP="00762412">
      <w:pPr>
        <w:widowControl w:val="0"/>
        <w:numPr>
          <w:ilvl w:val="0"/>
          <w:numId w:val="25"/>
        </w:numPr>
        <w:suppressAutoHyphens/>
        <w:spacing w:line="276" w:lineRule="auto"/>
        <w:ind w:left="0" w:firstLine="709"/>
        <w:rPr>
          <w:lang w:eastAsia="en-US"/>
        </w:rPr>
      </w:pPr>
      <w:r w:rsidRPr="008D02F7">
        <w:rPr>
          <w:lang w:eastAsia="zh-CN"/>
        </w:rPr>
        <w:t xml:space="preserve">T v i r t i n u </w:t>
      </w:r>
      <w:r w:rsidRPr="008D02F7">
        <w:rPr>
          <w:lang w:eastAsia="en-US"/>
        </w:rPr>
        <w:t>Šiaulių ........................ (toliau – Įstaiga) darbuotojų komandiruočių tvarkos aprašą (pridedama).</w:t>
      </w:r>
    </w:p>
    <w:p w14:paraId="78A35EBC" w14:textId="77777777" w:rsidR="008D02F7" w:rsidRPr="008D02F7" w:rsidRDefault="008D02F7" w:rsidP="00762412">
      <w:pPr>
        <w:widowControl w:val="0"/>
        <w:numPr>
          <w:ilvl w:val="0"/>
          <w:numId w:val="25"/>
        </w:numPr>
        <w:suppressAutoHyphens/>
        <w:spacing w:line="276" w:lineRule="auto"/>
        <w:ind w:left="0" w:firstLine="709"/>
        <w:rPr>
          <w:lang w:eastAsia="en-US"/>
        </w:rPr>
      </w:pPr>
      <w:r w:rsidRPr="008D02F7">
        <w:rPr>
          <w:lang w:eastAsia="en-US"/>
        </w:rPr>
        <w:t xml:space="preserve">P a v e d u  </w:t>
      </w:r>
      <w:r w:rsidRPr="008D02F7">
        <w:rPr>
          <w:rFonts w:eastAsia="Calibri"/>
          <w:color w:val="000000"/>
          <w:lang w:eastAsia="en-US"/>
        </w:rPr>
        <w:t>(</w:t>
      </w:r>
      <w:r w:rsidRPr="008D02F7">
        <w:rPr>
          <w:rFonts w:eastAsia="Calibri"/>
          <w:i/>
          <w:iCs/>
          <w:color w:val="000000"/>
          <w:lang w:eastAsia="en-US"/>
        </w:rPr>
        <w:t xml:space="preserve">pareigos, vardas, pavardė) </w:t>
      </w:r>
      <w:r w:rsidRPr="008D02F7">
        <w:rPr>
          <w:rFonts w:eastAsia="Calibri"/>
          <w:color w:val="000000"/>
          <w:lang w:eastAsia="en-US"/>
        </w:rPr>
        <w:t>su šiuo įsakymu supažindinti Įstaigos darbuotojus.</w:t>
      </w:r>
    </w:p>
    <w:p w14:paraId="2E764490" w14:textId="77777777" w:rsidR="008D02F7" w:rsidRPr="008D02F7" w:rsidRDefault="008D02F7" w:rsidP="00762412">
      <w:pPr>
        <w:widowControl w:val="0"/>
        <w:numPr>
          <w:ilvl w:val="0"/>
          <w:numId w:val="25"/>
        </w:numPr>
        <w:suppressAutoHyphens/>
        <w:spacing w:line="276" w:lineRule="auto"/>
        <w:ind w:left="0" w:firstLine="709"/>
        <w:rPr>
          <w:lang w:eastAsia="en-US"/>
        </w:rPr>
      </w:pPr>
      <w:r w:rsidRPr="008D02F7">
        <w:rPr>
          <w:rFonts w:eastAsia="Calibri"/>
          <w:color w:val="000000"/>
          <w:lang w:eastAsia="en-US"/>
        </w:rPr>
        <w:t>Šis įsakymas gali būti skundžiamas Lietuvos Respublikos darbo kodekso nustatyta tvarka.</w:t>
      </w:r>
    </w:p>
    <w:p w14:paraId="0A31224E" w14:textId="77777777" w:rsidR="008D02F7" w:rsidRPr="008D02F7" w:rsidRDefault="008D02F7" w:rsidP="008D02F7">
      <w:pPr>
        <w:suppressAutoHyphens/>
        <w:spacing w:line="276" w:lineRule="auto"/>
        <w:ind w:firstLine="737"/>
        <w:rPr>
          <w:rFonts w:eastAsia="Calibri"/>
          <w:color w:val="000000"/>
          <w:highlight w:val="white"/>
          <w:lang w:eastAsia="en-US"/>
        </w:rPr>
      </w:pPr>
    </w:p>
    <w:p w14:paraId="19FDC395" w14:textId="77777777" w:rsidR="008D02F7" w:rsidRPr="008D02F7" w:rsidRDefault="008D02F7" w:rsidP="008D02F7">
      <w:pPr>
        <w:suppressAutoHyphens/>
        <w:spacing w:line="276" w:lineRule="auto"/>
        <w:ind w:firstLine="737"/>
        <w:rPr>
          <w:rFonts w:eastAsia="Calibri"/>
          <w:color w:val="000000"/>
          <w:highlight w:val="white"/>
          <w:lang w:eastAsia="en-US"/>
        </w:rPr>
      </w:pPr>
    </w:p>
    <w:p w14:paraId="3744FC47" w14:textId="77777777" w:rsidR="008D02F7" w:rsidRPr="008D02F7" w:rsidRDefault="008D02F7" w:rsidP="008D02F7">
      <w:pPr>
        <w:tabs>
          <w:tab w:val="left" w:pos="0"/>
        </w:tabs>
        <w:suppressAutoHyphens/>
        <w:ind w:firstLine="720"/>
        <w:outlineLvl w:val="2"/>
        <w:rPr>
          <w:lang w:eastAsia="en-US"/>
        </w:rPr>
      </w:pPr>
      <w:r w:rsidRPr="008D02F7">
        <w:rPr>
          <w:sz w:val="20"/>
          <w:szCs w:val="20"/>
          <w:lang w:eastAsia="zh-CN"/>
        </w:rPr>
        <w:tab/>
      </w:r>
    </w:p>
    <w:p w14:paraId="6C8EFEC4" w14:textId="6312AC4A" w:rsidR="00F33F7E" w:rsidRPr="008D02F7" w:rsidRDefault="008D02F7" w:rsidP="00F33F7E">
      <w:pPr>
        <w:shd w:val="clear" w:color="auto" w:fill="FFFFFF"/>
        <w:jc w:val="left"/>
        <w:rPr>
          <w:rFonts w:eastAsia="Calibri"/>
          <w:color w:val="000000"/>
          <w:lang w:eastAsia="en-US"/>
        </w:rPr>
      </w:pPr>
      <w:r w:rsidRPr="008D02F7">
        <w:t>Direktorius</w:t>
      </w:r>
      <w:r w:rsidRPr="008D02F7">
        <w:rPr>
          <w:rFonts w:eastAsia="Calibri"/>
          <w:color w:val="000000"/>
          <w:lang w:eastAsia="en-US"/>
        </w:rPr>
        <w:tab/>
      </w:r>
      <w:r w:rsidR="00F33F7E">
        <w:rPr>
          <w:rFonts w:eastAsia="Calibri"/>
          <w:color w:val="000000"/>
          <w:lang w:eastAsia="en-US"/>
        </w:rPr>
        <w:tab/>
      </w:r>
      <w:r w:rsidR="00F33F7E">
        <w:rPr>
          <w:rFonts w:eastAsia="Calibri"/>
          <w:color w:val="000000"/>
          <w:lang w:eastAsia="en-US"/>
        </w:rPr>
        <w:tab/>
      </w:r>
      <w:r w:rsidR="00F33F7E">
        <w:rPr>
          <w:rFonts w:eastAsia="Calibri"/>
          <w:color w:val="000000"/>
          <w:lang w:eastAsia="en-US"/>
        </w:rPr>
        <w:tab/>
      </w:r>
      <w:r w:rsidR="00F33F7E">
        <w:rPr>
          <w:rFonts w:eastAsia="Calibri"/>
          <w:color w:val="000000"/>
          <w:lang w:eastAsia="en-US"/>
        </w:rPr>
        <w:tab/>
        <w:t>...............................................</w:t>
      </w:r>
      <w:r w:rsidRPr="008D02F7">
        <w:t xml:space="preserve">       </w:t>
      </w:r>
      <w:r w:rsidRPr="008D02F7">
        <w:tab/>
      </w:r>
      <w:r w:rsidRPr="008D02F7">
        <w:tab/>
      </w:r>
      <w:r w:rsidRPr="008D02F7">
        <w:tab/>
      </w:r>
      <w:r w:rsidRPr="008D02F7">
        <w:tab/>
      </w:r>
      <w:r w:rsidRPr="008D02F7">
        <w:tab/>
      </w:r>
      <w:r w:rsidRPr="008D02F7">
        <w:tab/>
      </w:r>
      <w:r w:rsidRPr="008D02F7">
        <w:tab/>
      </w:r>
      <w:r w:rsidRPr="008D02F7">
        <w:tab/>
      </w:r>
    </w:p>
    <w:p w14:paraId="44D09047" w14:textId="554C2B35" w:rsidR="008D02F7" w:rsidRPr="008D02F7" w:rsidRDefault="008D02F7" w:rsidP="008D02F7">
      <w:pPr>
        <w:suppressAutoHyphens/>
        <w:rPr>
          <w:rFonts w:eastAsia="Calibri"/>
          <w:color w:val="000000"/>
          <w:lang w:eastAsia="en-US"/>
        </w:rPr>
      </w:pPr>
      <w:r w:rsidRPr="008D02F7">
        <w:rPr>
          <w:rFonts w:eastAsia="Calibri"/>
          <w:color w:val="000000"/>
          <w:lang w:eastAsia="en-US"/>
        </w:rPr>
        <w:tab/>
      </w:r>
      <w:r w:rsidRPr="008D02F7">
        <w:rPr>
          <w:rFonts w:eastAsia="Calibri"/>
          <w:color w:val="000000"/>
          <w:lang w:eastAsia="en-US"/>
        </w:rPr>
        <w:tab/>
      </w:r>
      <w:r w:rsidRPr="008D02F7">
        <w:rPr>
          <w:rFonts w:eastAsia="Calibri"/>
          <w:color w:val="000000"/>
          <w:lang w:eastAsia="en-US"/>
        </w:rPr>
        <w:tab/>
      </w:r>
      <w:r w:rsidRPr="008D02F7">
        <w:rPr>
          <w:rFonts w:eastAsia="Calibri"/>
          <w:color w:val="000000"/>
          <w:lang w:eastAsia="en-US"/>
        </w:rPr>
        <w:tab/>
      </w:r>
      <w:r w:rsidRPr="008D02F7">
        <w:rPr>
          <w:rFonts w:eastAsia="Calibri"/>
          <w:color w:val="000000"/>
          <w:lang w:eastAsia="en-US"/>
        </w:rPr>
        <w:tab/>
      </w:r>
      <w:r w:rsidRPr="008D02F7">
        <w:rPr>
          <w:rFonts w:eastAsia="Calibri"/>
          <w:color w:val="000000"/>
          <w:lang w:eastAsia="en-US"/>
        </w:rPr>
        <w:tab/>
      </w:r>
    </w:p>
    <w:p w14:paraId="103BBD00" w14:textId="77777777" w:rsidR="008D02F7" w:rsidRPr="008D02F7" w:rsidRDefault="008D02F7" w:rsidP="008D02F7">
      <w:pPr>
        <w:suppressAutoHyphens/>
        <w:rPr>
          <w:rFonts w:eastAsia="Calibri"/>
          <w:color w:val="000000"/>
          <w:lang w:eastAsia="en-US"/>
        </w:rPr>
      </w:pPr>
    </w:p>
    <w:p w14:paraId="5ECE6E3B" w14:textId="77777777" w:rsidR="008D02F7" w:rsidRPr="008D02F7" w:rsidRDefault="008D02F7" w:rsidP="008D02F7">
      <w:pPr>
        <w:suppressAutoHyphens/>
        <w:rPr>
          <w:rFonts w:eastAsia="Calibri"/>
          <w:color w:val="000000"/>
          <w:lang w:eastAsia="en-US"/>
        </w:rPr>
      </w:pPr>
    </w:p>
    <w:p w14:paraId="3067C758" w14:textId="77777777" w:rsidR="008D02F7" w:rsidRPr="008D02F7" w:rsidRDefault="008D02F7" w:rsidP="008D02F7">
      <w:pPr>
        <w:suppressAutoHyphens/>
        <w:jc w:val="left"/>
        <w:rPr>
          <w:rFonts w:eastAsia="Calibri"/>
          <w:color w:val="000000"/>
          <w:lang w:eastAsia="en-US"/>
        </w:rPr>
      </w:pPr>
    </w:p>
    <w:p w14:paraId="185742C1" w14:textId="77777777" w:rsidR="008D02F7" w:rsidRPr="008D02F7" w:rsidRDefault="008D02F7" w:rsidP="008D02F7">
      <w:pPr>
        <w:suppressAutoHyphens/>
        <w:rPr>
          <w:lang w:eastAsia="zh-CN"/>
        </w:rPr>
      </w:pPr>
    </w:p>
    <w:p w14:paraId="66A89A09" w14:textId="77777777" w:rsidR="008D02F7" w:rsidRPr="008D02F7" w:rsidRDefault="008D02F7" w:rsidP="008D02F7">
      <w:pPr>
        <w:suppressAutoHyphens/>
        <w:rPr>
          <w:lang w:eastAsia="zh-CN"/>
        </w:rPr>
      </w:pPr>
    </w:p>
    <w:p w14:paraId="6D2A46C0" w14:textId="77777777" w:rsidR="008D02F7" w:rsidRPr="008D02F7" w:rsidRDefault="008D02F7" w:rsidP="008D02F7">
      <w:pPr>
        <w:spacing w:line="360" w:lineRule="auto"/>
        <w:rPr>
          <w:rFonts w:ascii="Calibri" w:eastAsia="Calibri" w:hAnsi="Calibri"/>
          <w:b/>
          <w:lang w:eastAsia="en-US"/>
        </w:rPr>
      </w:pPr>
    </w:p>
    <w:p w14:paraId="09E91AC8" w14:textId="77777777" w:rsidR="008D02F7" w:rsidRPr="008D02F7" w:rsidRDefault="008D02F7" w:rsidP="008D02F7">
      <w:pPr>
        <w:jc w:val="left"/>
        <w:rPr>
          <w:rFonts w:ascii="Calibri" w:eastAsia="Calibri" w:hAnsi="Calibri" w:cs="Calibri"/>
          <w:color w:val="000000"/>
        </w:rPr>
      </w:pPr>
    </w:p>
    <w:p w14:paraId="4EB514D7" w14:textId="0028A835" w:rsidR="008D02F7" w:rsidRDefault="008D02F7" w:rsidP="008D02F7">
      <w:pPr>
        <w:suppressAutoHyphens/>
        <w:rPr>
          <w:sz w:val="22"/>
          <w:szCs w:val="22"/>
          <w:lang w:eastAsia="zh-CN"/>
        </w:rPr>
      </w:pPr>
    </w:p>
    <w:p w14:paraId="32C9A7EF" w14:textId="7D3C5BE1" w:rsidR="00DD79DE" w:rsidRDefault="00DD79DE" w:rsidP="008D02F7">
      <w:pPr>
        <w:suppressAutoHyphens/>
        <w:rPr>
          <w:sz w:val="22"/>
          <w:szCs w:val="22"/>
          <w:lang w:eastAsia="zh-CN"/>
        </w:rPr>
      </w:pPr>
    </w:p>
    <w:p w14:paraId="0F9DD016" w14:textId="77777777" w:rsidR="00DD79DE" w:rsidRPr="008D02F7" w:rsidRDefault="00DD79DE" w:rsidP="008D02F7">
      <w:pPr>
        <w:suppressAutoHyphens/>
        <w:rPr>
          <w:sz w:val="22"/>
          <w:szCs w:val="22"/>
          <w:lang w:eastAsia="zh-CN"/>
        </w:rPr>
      </w:pPr>
    </w:p>
    <w:p w14:paraId="0AAB0A66" w14:textId="77777777" w:rsidR="008D02F7" w:rsidRDefault="008D02F7" w:rsidP="008D02F7">
      <w:pPr>
        <w:widowControl w:val="0"/>
        <w:jc w:val="left"/>
        <w:outlineLvl w:val="0"/>
      </w:pPr>
    </w:p>
    <w:p w14:paraId="3B62F66B" w14:textId="77777777" w:rsidR="008D02F7" w:rsidRDefault="008D02F7" w:rsidP="006B1AA2">
      <w:pPr>
        <w:widowControl w:val="0"/>
        <w:ind w:left="4961"/>
        <w:outlineLvl w:val="0"/>
      </w:pPr>
    </w:p>
    <w:p w14:paraId="79A88A98" w14:textId="5944B839" w:rsidR="008D02F7" w:rsidRDefault="008D02F7" w:rsidP="006B1AA2">
      <w:pPr>
        <w:widowControl w:val="0"/>
        <w:ind w:left="4961"/>
        <w:outlineLvl w:val="0"/>
      </w:pPr>
    </w:p>
    <w:p w14:paraId="3C5C4949" w14:textId="77777777" w:rsidR="00580105" w:rsidRDefault="00580105" w:rsidP="006B1AA2">
      <w:pPr>
        <w:widowControl w:val="0"/>
        <w:ind w:left="4961"/>
        <w:outlineLvl w:val="0"/>
      </w:pPr>
    </w:p>
    <w:p w14:paraId="300AA3EA" w14:textId="77777777" w:rsidR="008D02F7" w:rsidRDefault="008D02F7" w:rsidP="006B1AA2">
      <w:pPr>
        <w:widowControl w:val="0"/>
        <w:ind w:left="4961"/>
        <w:outlineLvl w:val="0"/>
      </w:pPr>
    </w:p>
    <w:p w14:paraId="44DA97D8" w14:textId="77777777" w:rsidR="008D02F7" w:rsidRDefault="008D02F7" w:rsidP="006B1AA2">
      <w:pPr>
        <w:widowControl w:val="0"/>
        <w:ind w:left="4961"/>
        <w:outlineLvl w:val="0"/>
      </w:pPr>
    </w:p>
    <w:p w14:paraId="4BF163DC" w14:textId="77777777" w:rsidR="008D02F7" w:rsidRDefault="008D02F7" w:rsidP="006B1AA2">
      <w:pPr>
        <w:widowControl w:val="0"/>
        <w:ind w:left="4961"/>
        <w:outlineLvl w:val="0"/>
      </w:pPr>
    </w:p>
    <w:p w14:paraId="470B5174" w14:textId="77777777" w:rsidR="008D02F7" w:rsidRDefault="008D02F7" w:rsidP="006B1AA2">
      <w:pPr>
        <w:widowControl w:val="0"/>
        <w:ind w:left="4961"/>
        <w:outlineLvl w:val="0"/>
      </w:pPr>
    </w:p>
    <w:p w14:paraId="0DAF542D" w14:textId="69002EAB" w:rsidR="005E79DF" w:rsidRPr="00A2481F" w:rsidRDefault="005E79DF" w:rsidP="006B1AA2">
      <w:pPr>
        <w:widowControl w:val="0"/>
        <w:ind w:left="4961"/>
        <w:outlineLvl w:val="0"/>
      </w:pPr>
      <w:r w:rsidRPr="00A2481F">
        <w:lastRenderedPageBreak/>
        <w:t>PATVIRTINTA</w:t>
      </w:r>
    </w:p>
    <w:p w14:paraId="1A3CFB4C" w14:textId="615628A7" w:rsidR="006B1AA2" w:rsidRPr="00A2481F" w:rsidRDefault="00D2067C" w:rsidP="006B1AA2">
      <w:pPr>
        <w:widowControl w:val="0"/>
        <w:ind w:left="4961"/>
      </w:pPr>
      <w:r w:rsidRPr="00A2481F">
        <w:t xml:space="preserve">Šiaulių </w:t>
      </w:r>
      <w:r w:rsidR="00AF4365">
        <w:t>............................</w:t>
      </w:r>
    </w:p>
    <w:p w14:paraId="308147E2" w14:textId="09086C54" w:rsidR="006B1AA2" w:rsidRPr="00A2481F" w:rsidRDefault="00AA685A" w:rsidP="006B1AA2">
      <w:pPr>
        <w:widowControl w:val="0"/>
        <w:ind w:left="4961"/>
      </w:pPr>
      <w:r w:rsidRPr="00A2481F">
        <w:t>direktoriaus 20</w:t>
      </w:r>
      <w:r w:rsidR="00503DC5">
        <w:t>2</w:t>
      </w:r>
      <w:r w:rsidR="00936DE3">
        <w:t xml:space="preserve">3 </w:t>
      </w:r>
      <w:r w:rsidR="005E79DF" w:rsidRPr="00A2481F">
        <w:t>m.</w:t>
      </w:r>
      <w:r w:rsidR="009A198E">
        <w:t xml:space="preserve"> </w:t>
      </w:r>
      <w:r w:rsidR="00503DC5">
        <w:t>....................</w:t>
      </w:r>
      <w:r w:rsidR="009A198E">
        <w:t xml:space="preserve"> </w:t>
      </w:r>
      <w:r w:rsidR="005E79DF" w:rsidRPr="00A2481F">
        <w:t xml:space="preserve">d. </w:t>
      </w:r>
    </w:p>
    <w:p w14:paraId="6AAF888F" w14:textId="76A5D997" w:rsidR="005E79DF" w:rsidRPr="00A2481F" w:rsidRDefault="005E79DF" w:rsidP="006B1AA2">
      <w:pPr>
        <w:widowControl w:val="0"/>
        <w:ind w:left="4961"/>
      </w:pPr>
      <w:r w:rsidRPr="00A2481F">
        <w:t xml:space="preserve">įsakymu Nr. </w:t>
      </w:r>
      <w:r w:rsidR="00F33F7E">
        <w:t>................</w:t>
      </w:r>
    </w:p>
    <w:p w14:paraId="6B16BF85" w14:textId="77777777" w:rsidR="005E79DF" w:rsidRPr="00A2481F" w:rsidRDefault="005E79DF" w:rsidP="005E79D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lang w:val="lt-LT"/>
        </w:rPr>
      </w:pPr>
    </w:p>
    <w:p w14:paraId="62BE4EE5" w14:textId="77777777" w:rsidR="006B1AA2" w:rsidRPr="00A2481F" w:rsidRDefault="006B1AA2" w:rsidP="00A2481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lang w:val="lt-LT"/>
        </w:rPr>
      </w:pPr>
    </w:p>
    <w:p w14:paraId="39E59184" w14:textId="2B8A45F3" w:rsidR="00CA47D9" w:rsidRPr="00A2481F" w:rsidRDefault="00D2067C" w:rsidP="00A2481F">
      <w:pPr>
        <w:pStyle w:val="Antrat2"/>
        <w:spacing w:before="0" w:beforeAutospacing="0" w:after="0" w:afterAutospacing="0"/>
        <w:jc w:val="center"/>
        <w:rPr>
          <w:sz w:val="24"/>
          <w:szCs w:val="24"/>
        </w:rPr>
      </w:pPr>
      <w:r w:rsidRPr="00A2481F">
        <w:rPr>
          <w:sz w:val="24"/>
          <w:szCs w:val="24"/>
        </w:rPr>
        <w:t xml:space="preserve">ŠIAULIŲ </w:t>
      </w:r>
      <w:r w:rsidR="00AF4365">
        <w:rPr>
          <w:sz w:val="24"/>
          <w:szCs w:val="24"/>
        </w:rPr>
        <w:t>.............................</w:t>
      </w:r>
      <w:r w:rsidR="0035786D">
        <w:rPr>
          <w:sz w:val="24"/>
          <w:szCs w:val="24"/>
        </w:rPr>
        <w:t xml:space="preserve"> DARBUOTOJŲ</w:t>
      </w:r>
    </w:p>
    <w:p w14:paraId="370C4521" w14:textId="77777777" w:rsidR="005E79DF" w:rsidRPr="00A2481F" w:rsidRDefault="006B1AA2" w:rsidP="006B1AA2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lang w:val="lt-LT"/>
        </w:rPr>
      </w:pPr>
      <w:r w:rsidRPr="00A2481F">
        <w:rPr>
          <w:rFonts w:cs="Times New Roman"/>
          <w:b/>
          <w:lang w:val="lt-LT"/>
        </w:rPr>
        <w:t>KOMANDIRUOČIŲ</w:t>
      </w:r>
      <w:r w:rsidR="001304D1" w:rsidRPr="00A2481F">
        <w:rPr>
          <w:rFonts w:cs="Times New Roman"/>
          <w:b/>
          <w:lang w:val="lt-LT"/>
        </w:rPr>
        <w:t xml:space="preserve"> TVARKOS APRAŠAS</w:t>
      </w:r>
    </w:p>
    <w:p w14:paraId="6CC4C419" w14:textId="77777777" w:rsidR="005E79DF" w:rsidRPr="00A2481F" w:rsidRDefault="005E79DF" w:rsidP="001E41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lang w:val="lt-LT"/>
        </w:rPr>
      </w:pPr>
    </w:p>
    <w:p w14:paraId="53A3ED5D" w14:textId="77777777" w:rsidR="006B1AA2" w:rsidRPr="00A2481F" w:rsidRDefault="006B1AA2" w:rsidP="001E41B5">
      <w:pPr>
        <w:autoSpaceDE w:val="0"/>
        <w:autoSpaceDN w:val="0"/>
        <w:adjustRightInd w:val="0"/>
        <w:jc w:val="center"/>
        <w:rPr>
          <w:rFonts w:eastAsia="Andale Sans UI"/>
          <w:b/>
          <w:kern w:val="3"/>
          <w:lang w:eastAsia="ja-JP" w:bidi="fa-IR"/>
        </w:rPr>
      </w:pPr>
      <w:r w:rsidRPr="00A2481F">
        <w:rPr>
          <w:rFonts w:eastAsia="Andale Sans UI"/>
          <w:b/>
          <w:kern w:val="3"/>
          <w:lang w:eastAsia="ja-JP" w:bidi="fa-IR"/>
        </w:rPr>
        <w:t>I SKYRIUS</w:t>
      </w:r>
    </w:p>
    <w:p w14:paraId="52D5F368" w14:textId="77777777" w:rsidR="00CA47D9" w:rsidRPr="00A2481F" w:rsidRDefault="00CA47D9" w:rsidP="001E41B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A2481F">
        <w:rPr>
          <w:rFonts w:eastAsiaTheme="minorHAnsi"/>
          <w:b/>
          <w:bCs/>
          <w:lang w:eastAsia="en-US"/>
        </w:rPr>
        <w:t>BENDROSIOS NUOSTATOS</w:t>
      </w:r>
    </w:p>
    <w:p w14:paraId="74E7C8D3" w14:textId="77777777" w:rsidR="00CA47D9" w:rsidRPr="00A2481F" w:rsidRDefault="00CA47D9" w:rsidP="001E41B5">
      <w:pPr>
        <w:pStyle w:val="Sraopastraipa"/>
        <w:autoSpaceDE w:val="0"/>
        <w:autoSpaceDN w:val="0"/>
        <w:adjustRightInd w:val="0"/>
        <w:ind w:left="0"/>
        <w:rPr>
          <w:rFonts w:eastAsiaTheme="minorHAnsi"/>
          <w:b/>
          <w:bCs/>
          <w:lang w:eastAsia="en-US"/>
        </w:rPr>
      </w:pPr>
    </w:p>
    <w:p w14:paraId="7B104401" w14:textId="40612687" w:rsidR="00CA47D9" w:rsidRPr="00A2481F" w:rsidRDefault="00565719" w:rsidP="001E41B5">
      <w:pPr>
        <w:pStyle w:val="Sraopastraipa"/>
        <w:autoSpaceDE w:val="0"/>
        <w:autoSpaceDN w:val="0"/>
        <w:adjustRightInd w:val="0"/>
        <w:ind w:left="0" w:firstLine="1247"/>
        <w:rPr>
          <w:rFonts w:eastAsiaTheme="minorHAnsi"/>
          <w:lang w:eastAsia="en-US"/>
        </w:rPr>
      </w:pPr>
      <w:r w:rsidRPr="00A2481F">
        <w:t xml:space="preserve">1. </w:t>
      </w:r>
      <w:r w:rsidR="00D2067C" w:rsidRPr="00A2481F">
        <w:t xml:space="preserve">Šiaulių </w:t>
      </w:r>
      <w:r w:rsidR="00AF4365">
        <w:t>.....................</w:t>
      </w:r>
      <w:r w:rsidR="00CA47D9" w:rsidRPr="00A2481F">
        <w:t xml:space="preserve"> (toliau – </w:t>
      </w:r>
      <w:r w:rsidR="00AF4365">
        <w:t>Įstaiga</w:t>
      </w:r>
      <w:r w:rsidR="00CA47D9" w:rsidRPr="00A2481F">
        <w:t xml:space="preserve">) darbuotojų </w:t>
      </w:r>
      <w:r w:rsidR="00B95FDB" w:rsidRPr="00A2481F">
        <w:rPr>
          <w:rFonts w:eastAsiaTheme="minorHAnsi"/>
          <w:lang w:eastAsia="en-US"/>
        </w:rPr>
        <w:t xml:space="preserve"> </w:t>
      </w:r>
      <w:r w:rsidR="00173BC3" w:rsidRPr="00A2481F">
        <w:t>komandiruočių</w:t>
      </w:r>
      <w:r w:rsidR="001304D1" w:rsidRPr="00A2481F">
        <w:rPr>
          <w:b/>
        </w:rPr>
        <w:t xml:space="preserve"> </w:t>
      </w:r>
      <w:r w:rsidR="00CA47D9" w:rsidRPr="00A2481F">
        <w:rPr>
          <w:rFonts w:eastAsiaTheme="minorHAnsi"/>
          <w:lang w:eastAsia="en-US"/>
        </w:rPr>
        <w:t xml:space="preserve">tvarkos aprašas (toliau – aprašas) reglamentuoja </w:t>
      </w:r>
      <w:bookmarkStart w:id="1" w:name="_Hlk125986053"/>
      <w:r w:rsidR="00AF4365">
        <w:rPr>
          <w:rFonts w:eastAsiaTheme="minorHAnsi"/>
          <w:lang w:eastAsia="en-US"/>
        </w:rPr>
        <w:t>Įstaigos</w:t>
      </w:r>
      <w:bookmarkEnd w:id="1"/>
      <w:r w:rsidR="00AC4F00" w:rsidRPr="00A2481F">
        <w:rPr>
          <w:rFonts w:eastAsiaTheme="minorHAnsi"/>
          <w:lang w:eastAsia="en-US"/>
        </w:rPr>
        <w:t xml:space="preserve"> </w:t>
      </w:r>
      <w:r w:rsidR="00CA47D9" w:rsidRPr="00A2481F">
        <w:rPr>
          <w:rFonts w:eastAsiaTheme="minorHAnsi"/>
          <w:lang w:eastAsia="en-US"/>
        </w:rPr>
        <w:t>darbuotojų siuntimą į komandiruotes Lietuvos Respublikoje ir užsienyje.</w:t>
      </w:r>
    </w:p>
    <w:p w14:paraId="3A0DD638" w14:textId="32799C9D" w:rsidR="00CE7332" w:rsidRPr="00A2481F" w:rsidRDefault="002667D9" w:rsidP="001E41B5">
      <w:pPr>
        <w:pStyle w:val="Default"/>
        <w:ind w:firstLine="1247"/>
        <w:jc w:val="both"/>
      </w:pPr>
      <w:r w:rsidRPr="00A2481F">
        <w:t xml:space="preserve">2. </w:t>
      </w:r>
      <w:r w:rsidR="00BD2E82">
        <w:t>K</w:t>
      </w:r>
      <w:r w:rsidR="00CE7332" w:rsidRPr="00A2481F">
        <w:t>omandir</w:t>
      </w:r>
      <w:r w:rsidR="00AC4F00" w:rsidRPr="00A2481F">
        <w:t>uotė yra</w:t>
      </w:r>
      <w:r w:rsidR="00CE7332" w:rsidRPr="00A2481F">
        <w:t xml:space="preserve"> d</w:t>
      </w:r>
      <w:r w:rsidR="00AC4F00" w:rsidRPr="00A2481F">
        <w:t>arbuotojo</w:t>
      </w:r>
      <w:r w:rsidR="00CE7332" w:rsidRPr="00A2481F">
        <w:t xml:space="preserve"> išvykimas ne trumpiau kaip vienai darbo dienai iš nuolati</w:t>
      </w:r>
      <w:r w:rsidR="00BF5E87" w:rsidRPr="00A2481F">
        <w:t xml:space="preserve">nės darbo vietos </w:t>
      </w:r>
      <w:r w:rsidR="00AF4365" w:rsidRPr="00AF4365">
        <w:t>Įstaigos</w:t>
      </w:r>
      <w:r w:rsidR="00BF5E87" w:rsidRPr="00A2481F">
        <w:t xml:space="preserve"> direktoriaus </w:t>
      </w:r>
      <w:r w:rsidR="00CE7332" w:rsidRPr="00A2481F">
        <w:t xml:space="preserve">siuntimu atlikti darbo funkcijų, vykdyti </w:t>
      </w:r>
      <w:r w:rsidR="00CE7332" w:rsidRPr="000F0A9B">
        <w:t>tarnybinio</w:t>
      </w:r>
      <w:r w:rsidR="00CE7332" w:rsidRPr="00A2481F">
        <w:t xml:space="preserve"> pavedimo ar tobulinti kvalifikaciją.</w:t>
      </w:r>
    </w:p>
    <w:p w14:paraId="3FE005EC" w14:textId="77777777" w:rsidR="009F4543" w:rsidRPr="00A2481F" w:rsidRDefault="009F4543" w:rsidP="001E41B5">
      <w:pPr>
        <w:pStyle w:val="Default"/>
        <w:ind w:left="1621"/>
        <w:jc w:val="both"/>
      </w:pPr>
    </w:p>
    <w:p w14:paraId="105017F0" w14:textId="77777777" w:rsidR="00851017" w:rsidRDefault="009F4543" w:rsidP="001E41B5">
      <w:pPr>
        <w:jc w:val="center"/>
        <w:rPr>
          <w:rFonts w:eastAsiaTheme="minorHAnsi"/>
          <w:b/>
          <w:lang w:eastAsia="en-US"/>
        </w:rPr>
      </w:pPr>
      <w:r w:rsidRPr="00A2481F">
        <w:rPr>
          <w:rFonts w:eastAsiaTheme="minorHAnsi"/>
          <w:b/>
          <w:lang w:eastAsia="en-US"/>
        </w:rPr>
        <w:t>II SKYRIUS</w:t>
      </w:r>
    </w:p>
    <w:p w14:paraId="6BB3068F" w14:textId="77777777" w:rsidR="009F4543" w:rsidRPr="00851017" w:rsidRDefault="009F4543" w:rsidP="001E41B5">
      <w:pPr>
        <w:jc w:val="center"/>
        <w:rPr>
          <w:rFonts w:eastAsiaTheme="minorHAnsi"/>
          <w:b/>
          <w:lang w:eastAsia="en-US"/>
        </w:rPr>
      </w:pPr>
      <w:r w:rsidRPr="00A2481F">
        <w:rPr>
          <w:b/>
          <w:bCs/>
        </w:rPr>
        <w:t>SIUNTIMAS Į  KOMANDIRUOTĘ</w:t>
      </w:r>
    </w:p>
    <w:p w14:paraId="4E0F9AE1" w14:textId="77777777" w:rsidR="009F4543" w:rsidRPr="00A2481F" w:rsidRDefault="009F4543" w:rsidP="001E41B5">
      <w:pPr>
        <w:pStyle w:val="Default"/>
        <w:ind w:left="1621"/>
        <w:jc w:val="both"/>
      </w:pPr>
    </w:p>
    <w:p w14:paraId="47B57830" w14:textId="57243DDB" w:rsidR="009F4543" w:rsidRPr="00A2481F" w:rsidRDefault="002667D9" w:rsidP="001E41B5">
      <w:pPr>
        <w:pStyle w:val="Default"/>
        <w:ind w:firstLine="1247"/>
        <w:jc w:val="both"/>
      </w:pPr>
      <w:r w:rsidRPr="00A2481F">
        <w:t xml:space="preserve">3. </w:t>
      </w:r>
      <w:r w:rsidR="009F4543" w:rsidRPr="00A2481F">
        <w:t xml:space="preserve">Darbuotojai, pageidaujantys vykti į komandiruotę, pateikia </w:t>
      </w:r>
      <w:r w:rsidR="00AF4365" w:rsidRPr="00AF4365">
        <w:t xml:space="preserve">Įstaigos </w:t>
      </w:r>
      <w:r w:rsidR="009F4543" w:rsidRPr="00A2481F">
        <w:t>direktoriui prašymą ir dokumentus</w:t>
      </w:r>
      <w:r w:rsidR="00E71FEB" w:rsidRPr="00A2481F">
        <w:t xml:space="preserve"> (jei tokie yra)</w:t>
      </w:r>
      <w:r w:rsidR="009F4543" w:rsidRPr="00A2481F">
        <w:t>, pagrindžiančius komandiruotės tikslą bei kitas</w:t>
      </w:r>
      <w:r w:rsidR="00E71FEB" w:rsidRPr="00A2481F">
        <w:t xml:space="preserve"> aplinkybes:</w:t>
      </w:r>
    </w:p>
    <w:p w14:paraId="17D0AA19" w14:textId="77777777" w:rsidR="00E71FEB" w:rsidRPr="00A2481F" w:rsidRDefault="00565719" w:rsidP="001E41B5">
      <w:pPr>
        <w:pStyle w:val="Default"/>
        <w:ind w:firstLine="1247"/>
        <w:jc w:val="both"/>
      </w:pPr>
      <w:r w:rsidRPr="00A2481F">
        <w:t xml:space="preserve">3.1. </w:t>
      </w:r>
      <w:r w:rsidR="00E71FEB" w:rsidRPr="00A2481F">
        <w:t>dėl  komandiruotės Lietuvos Respublikoje prašymas pateikiamas likus ne mažiau kaip vienai darbo dienai iki komandiruotės pradžios;</w:t>
      </w:r>
    </w:p>
    <w:p w14:paraId="3B1A40B2" w14:textId="720461CF" w:rsidR="00E71FEB" w:rsidRPr="00A2481F" w:rsidRDefault="00D46D87" w:rsidP="001E41B5">
      <w:pPr>
        <w:pStyle w:val="Default"/>
        <w:ind w:firstLine="1247"/>
        <w:jc w:val="both"/>
      </w:pPr>
      <w:r>
        <w:t>3.2</w:t>
      </w:r>
      <w:r w:rsidR="00565719" w:rsidRPr="00A2481F">
        <w:t xml:space="preserve">. </w:t>
      </w:r>
      <w:r w:rsidR="00E71FEB" w:rsidRPr="00A2481F">
        <w:t>dėl  komandiruotės</w:t>
      </w:r>
      <w:r w:rsidR="002667D9" w:rsidRPr="00A2481F">
        <w:t xml:space="preserve"> į užsienio valstybę </w:t>
      </w:r>
      <w:r w:rsidR="00E71FEB" w:rsidRPr="00A2481F">
        <w:t xml:space="preserve"> prašymas pateikiamas likus ne maž</w:t>
      </w:r>
      <w:r w:rsidR="002667D9" w:rsidRPr="00A2481F">
        <w:t xml:space="preserve">iau kaip penkioms darbo dienoms </w:t>
      </w:r>
      <w:r w:rsidR="00E71FEB" w:rsidRPr="00A2481F">
        <w:t>iki komandiruotės pradžio</w:t>
      </w:r>
      <w:r w:rsidR="002667D9" w:rsidRPr="00A2481F">
        <w:t>s.</w:t>
      </w:r>
    </w:p>
    <w:p w14:paraId="7930CEAB" w14:textId="53430D52" w:rsidR="009F4543" w:rsidRPr="00A2481F" w:rsidRDefault="00565719" w:rsidP="001E41B5">
      <w:pPr>
        <w:autoSpaceDE w:val="0"/>
        <w:autoSpaceDN w:val="0"/>
        <w:adjustRightInd w:val="0"/>
        <w:ind w:firstLine="1247"/>
        <w:rPr>
          <w:rFonts w:eastAsiaTheme="minorHAnsi"/>
          <w:lang w:eastAsia="en-US"/>
        </w:rPr>
      </w:pPr>
      <w:r w:rsidRPr="00A2481F">
        <w:rPr>
          <w:rFonts w:eastAsiaTheme="minorHAnsi"/>
          <w:lang w:eastAsia="en-US"/>
        </w:rPr>
        <w:t xml:space="preserve">4. </w:t>
      </w:r>
      <w:r w:rsidR="009F4543" w:rsidRPr="00A2481F">
        <w:rPr>
          <w:rFonts w:eastAsiaTheme="minorHAnsi"/>
          <w:lang w:eastAsia="en-US"/>
        </w:rPr>
        <w:t xml:space="preserve">Darbuotojo siuntimas į komandiruotę vienai darbo dienai Lietuvos Respublikos teritorijoje įforminamas </w:t>
      </w:r>
      <w:r w:rsidR="00AF4365" w:rsidRPr="00AF4365">
        <w:rPr>
          <w:rFonts w:eastAsiaTheme="minorHAnsi"/>
          <w:lang w:eastAsia="en-US"/>
        </w:rPr>
        <w:t>Įstaigos</w:t>
      </w:r>
      <w:r w:rsidR="009F4543" w:rsidRPr="00A2481F">
        <w:rPr>
          <w:rFonts w:eastAsiaTheme="minorHAnsi"/>
          <w:lang w:eastAsia="en-US"/>
        </w:rPr>
        <w:t xml:space="preserve"> direktoriaus rezoliucija, patvirtinančia, kad </w:t>
      </w:r>
      <w:r w:rsidR="00AF4365" w:rsidRPr="00AF4365">
        <w:rPr>
          <w:rFonts w:eastAsiaTheme="minorHAnsi"/>
          <w:lang w:eastAsia="en-US"/>
        </w:rPr>
        <w:t>Įstaigos</w:t>
      </w:r>
      <w:r w:rsidR="009F4543" w:rsidRPr="00A2481F">
        <w:rPr>
          <w:rFonts w:eastAsiaTheme="minorHAnsi"/>
          <w:lang w:eastAsia="en-US"/>
        </w:rPr>
        <w:t xml:space="preserve"> darbuotojo prašymas išvykti iš nuolatinės darbo vietos suderintas.</w:t>
      </w:r>
    </w:p>
    <w:p w14:paraId="60756670" w14:textId="1CA1D262" w:rsidR="006D046F" w:rsidRPr="00A2481F" w:rsidRDefault="00565719" w:rsidP="001E41B5">
      <w:pPr>
        <w:autoSpaceDE w:val="0"/>
        <w:autoSpaceDN w:val="0"/>
        <w:adjustRightInd w:val="0"/>
        <w:ind w:firstLine="1247"/>
        <w:rPr>
          <w:rFonts w:eastAsiaTheme="minorHAnsi"/>
          <w:lang w:eastAsia="en-US"/>
        </w:rPr>
      </w:pPr>
      <w:r w:rsidRPr="00A2481F">
        <w:rPr>
          <w:rFonts w:eastAsiaTheme="minorHAnsi"/>
          <w:lang w:eastAsia="en-US"/>
        </w:rPr>
        <w:t xml:space="preserve">5. </w:t>
      </w:r>
      <w:r w:rsidR="006D046F" w:rsidRPr="00A2481F">
        <w:rPr>
          <w:rFonts w:eastAsiaTheme="minorHAnsi"/>
          <w:lang w:eastAsia="en-US"/>
        </w:rPr>
        <w:t xml:space="preserve">Siuntimas į komandiruotę vienai dienai, kai dėl objektyvių aplinkybių komandiruotė turi vykti poilsio ir (ar) švenčių dieną, įforminamas </w:t>
      </w:r>
      <w:r w:rsidR="00AF4365" w:rsidRPr="00AF4365">
        <w:rPr>
          <w:rFonts w:eastAsiaTheme="minorHAnsi"/>
          <w:lang w:eastAsia="en-US"/>
        </w:rPr>
        <w:t>Įstaigos</w:t>
      </w:r>
      <w:r w:rsidR="006D046F" w:rsidRPr="00A2481F">
        <w:rPr>
          <w:rFonts w:eastAsiaTheme="minorHAnsi"/>
          <w:lang w:eastAsia="en-US"/>
        </w:rPr>
        <w:t xml:space="preserve"> direktoriaus įsakymu.</w:t>
      </w:r>
    </w:p>
    <w:p w14:paraId="12E7BB52" w14:textId="1ED88BAE" w:rsidR="009F4543" w:rsidRPr="00A2481F" w:rsidRDefault="00565719" w:rsidP="001E41B5">
      <w:pPr>
        <w:autoSpaceDE w:val="0"/>
        <w:autoSpaceDN w:val="0"/>
        <w:adjustRightInd w:val="0"/>
        <w:ind w:firstLine="1247"/>
        <w:rPr>
          <w:rFonts w:eastAsiaTheme="minorHAnsi"/>
          <w:lang w:eastAsia="en-US"/>
        </w:rPr>
      </w:pPr>
      <w:r w:rsidRPr="00A2481F">
        <w:rPr>
          <w:rFonts w:eastAsiaTheme="minorHAnsi"/>
          <w:lang w:eastAsia="en-US"/>
        </w:rPr>
        <w:t xml:space="preserve">6. </w:t>
      </w:r>
      <w:r w:rsidR="009F4543" w:rsidRPr="00A2481F">
        <w:rPr>
          <w:rFonts w:eastAsiaTheme="minorHAnsi"/>
          <w:lang w:eastAsia="en-US"/>
        </w:rPr>
        <w:t xml:space="preserve">Siuntimas į komandiruotę ilgiau nei vienai darbo dienai bei siuntimas į </w:t>
      </w:r>
      <w:r w:rsidR="00D06A35">
        <w:rPr>
          <w:rFonts w:eastAsiaTheme="minorHAnsi"/>
          <w:lang w:eastAsia="en-US"/>
        </w:rPr>
        <w:t>komandiruotę  užsienio valstybėje</w:t>
      </w:r>
      <w:r w:rsidR="009F4543" w:rsidRPr="00A2481F">
        <w:rPr>
          <w:rFonts w:eastAsiaTheme="minorHAnsi"/>
          <w:lang w:eastAsia="en-US"/>
        </w:rPr>
        <w:t xml:space="preserve"> įforminamas </w:t>
      </w:r>
      <w:r w:rsidR="00AF4365" w:rsidRPr="00AF4365">
        <w:rPr>
          <w:rFonts w:eastAsiaTheme="minorHAnsi"/>
          <w:lang w:eastAsia="en-US"/>
        </w:rPr>
        <w:t>Įstaigos</w:t>
      </w:r>
      <w:r w:rsidR="009F4543" w:rsidRPr="00A2481F">
        <w:rPr>
          <w:rFonts w:eastAsiaTheme="minorHAnsi"/>
          <w:lang w:eastAsia="en-US"/>
        </w:rPr>
        <w:t xml:space="preserve"> direktoriaus įsakymu</w:t>
      </w:r>
      <w:r w:rsidR="00E71FEB" w:rsidRPr="00A2481F">
        <w:rPr>
          <w:rFonts w:eastAsiaTheme="minorHAnsi"/>
          <w:lang w:eastAsia="en-US"/>
        </w:rPr>
        <w:t>.</w:t>
      </w:r>
    </w:p>
    <w:p w14:paraId="5F09EA17" w14:textId="77777777" w:rsidR="009F4543" w:rsidRPr="00A2481F" w:rsidRDefault="009F4543" w:rsidP="001E41B5">
      <w:pPr>
        <w:pStyle w:val="Default"/>
        <w:ind w:left="1621"/>
        <w:jc w:val="both"/>
      </w:pPr>
    </w:p>
    <w:p w14:paraId="1A666221" w14:textId="77777777" w:rsidR="00851017" w:rsidRPr="001E41B5" w:rsidRDefault="002667D9" w:rsidP="001E41B5">
      <w:pPr>
        <w:jc w:val="center"/>
        <w:rPr>
          <w:b/>
        </w:rPr>
      </w:pPr>
      <w:r w:rsidRPr="001E41B5">
        <w:rPr>
          <w:b/>
        </w:rPr>
        <w:t>III SKYRIUS</w:t>
      </w:r>
    </w:p>
    <w:p w14:paraId="64CF436F" w14:textId="77777777" w:rsidR="00B0037C" w:rsidRPr="001E41B5" w:rsidRDefault="00754108" w:rsidP="001E41B5">
      <w:pPr>
        <w:jc w:val="center"/>
        <w:rPr>
          <w:b/>
        </w:rPr>
      </w:pPr>
      <w:r w:rsidRPr="001E41B5">
        <w:rPr>
          <w:b/>
        </w:rPr>
        <w:t>APMOKĖJIMAS UŽ</w:t>
      </w:r>
      <w:r w:rsidR="00AA04A4" w:rsidRPr="001E41B5">
        <w:rPr>
          <w:b/>
        </w:rPr>
        <w:t xml:space="preserve"> </w:t>
      </w:r>
      <w:r w:rsidR="00926733" w:rsidRPr="001E41B5">
        <w:rPr>
          <w:b/>
        </w:rPr>
        <w:t xml:space="preserve"> KOMANDIRUOTĘ</w:t>
      </w:r>
    </w:p>
    <w:p w14:paraId="7E5AE30B" w14:textId="77777777" w:rsidR="00B0037C" w:rsidRDefault="00B0037C" w:rsidP="001E41B5">
      <w:pPr>
        <w:pStyle w:val="Default"/>
        <w:ind w:left="1967"/>
        <w:jc w:val="both"/>
        <w:rPr>
          <w:b/>
        </w:rPr>
      </w:pPr>
    </w:p>
    <w:p w14:paraId="7FC52882" w14:textId="77777777" w:rsidR="00AC4F00" w:rsidRPr="00C55828" w:rsidRDefault="007C68DA" w:rsidP="001E41B5">
      <w:pPr>
        <w:pStyle w:val="Default"/>
        <w:ind w:firstLine="1247"/>
        <w:jc w:val="both"/>
        <w:rPr>
          <w:b/>
        </w:rPr>
      </w:pPr>
      <w:r>
        <w:t xml:space="preserve"> </w:t>
      </w:r>
      <w:r w:rsidR="00AA685A" w:rsidRPr="00A2481F">
        <w:t xml:space="preserve">7. </w:t>
      </w:r>
      <w:r w:rsidR="006D046F" w:rsidRPr="00A2481F">
        <w:t>Dienpinigiai už vienos dienos komandiruotę Li</w:t>
      </w:r>
      <w:r w:rsidR="00B0037C">
        <w:t xml:space="preserve">etuvos Respublikoje darbuotojui </w:t>
      </w:r>
      <w:r w:rsidR="006D046F" w:rsidRPr="00A2481F">
        <w:t xml:space="preserve">nemokami, </w:t>
      </w:r>
      <w:r w:rsidR="00926733" w:rsidRPr="00A2481F">
        <w:t xml:space="preserve">kitos komandiruotės išlaidos yra </w:t>
      </w:r>
      <w:r w:rsidR="006D046F" w:rsidRPr="00A2481F">
        <w:t>ap</w:t>
      </w:r>
      <w:r w:rsidR="002B323D" w:rsidRPr="00A2481F">
        <w:t>skaičiuojamos ir išmokamos</w:t>
      </w:r>
      <w:r w:rsidR="00926733" w:rsidRPr="00A2481F">
        <w:t xml:space="preserve"> vadovaujantis Lietuvos Respublikos Vyriausybės nu</w:t>
      </w:r>
      <w:r w:rsidR="008B7170" w:rsidRPr="00A2481F">
        <w:t>statyta tvarka.</w:t>
      </w:r>
    </w:p>
    <w:p w14:paraId="49B00BD2" w14:textId="334D6118" w:rsidR="003B60FE" w:rsidRPr="000F0A9B" w:rsidRDefault="00AA685A" w:rsidP="001E41B5">
      <w:pPr>
        <w:ind w:firstLine="1247"/>
      </w:pPr>
      <w:r w:rsidRPr="00A2481F">
        <w:t xml:space="preserve">8. </w:t>
      </w:r>
      <w:r w:rsidR="002B323D" w:rsidRPr="000F0A9B">
        <w:t xml:space="preserve">Ilgesnės nei viena diena  komandiruotės Lietuvos Respublikoje metu darbuotojui išmokami dienpinigiai </w:t>
      </w:r>
      <w:r w:rsidR="003B60FE" w:rsidRPr="000F0A9B">
        <w:t>pagal Lietuvos Respublikos Vyriausybės patvirtintą Maksimalių dienpinigių dydžių sąrašą ir Dienpinigių mokėjimo tvarkos aprašą</w:t>
      </w:r>
      <w:r w:rsidR="003B60FE" w:rsidRPr="00503DC5">
        <w:t>.</w:t>
      </w:r>
    </w:p>
    <w:p w14:paraId="0F510DC0" w14:textId="0938AB54" w:rsidR="00C013FC" w:rsidRPr="003B60FE" w:rsidRDefault="00AA685A" w:rsidP="00C013FC">
      <w:pPr>
        <w:ind w:firstLine="1247"/>
      </w:pPr>
      <w:r w:rsidRPr="00A2481F">
        <w:t xml:space="preserve">9. </w:t>
      </w:r>
      <w:r w:rsidR="00C3618E" w:rsidRPr="00580105">
        <w:rPr>
          <w:b/>
          <w:bCs/>
          <w:u w:val="single"/>
        </w:rPr>
        <w:t>Gyvenamojo ploto nuomos išlaidos Lietuvos Respublikoje</w:t>
      </w:r>
      <w:r w:rsidR="00C3618E" w:rsidRPr="00A2481F">
        <w:t xml:space="preserve"> apmokamos pagal gyvenamojo ploto </w:t>
      </w:r>
      <w:r w:rsidR="00C3618E" w:rsidRPr="00F33F7E">
        <w:t>nuomos išlaidų normas, nustatytas</w:t>
      </w:r>
      <w:r w:rsidR="009019EA" w:rsidRPr="00F33F7E">
        <w:t xml:space="preserve"> Komandiruočių išlaidų apmokėjimo biudžetinėse įstaigose taisyklių,</w:t>
      </w:r>
      <w:r w:rsidR="00C3618E" w:rsidRPr="00F33F7E">
        <w:t xml:space="preserve"> </w:t>
      </w:r>
      <w:r w:rsidR="009019EA" w:rsidRPr="00F33F7E">
        <w:t>patvirtintų</w:t>
      </w:r>
      <w:r w:rsidR="00C3618E" w:rsidRPr="00F33F7E">
        <w:t xml:space="preserve"> Lietuvos Respublikos Vyriausybės 2004 m. balandžio 29 d. nutarimu Nr. 526</w:t>
      </w:r>
      <w:r w:rsidR="007311EE" w:rsidRPr="00F33F7E">
        <w:t xml:space="preserve"> „Dėl dienpinigių ir kitų komandiruočių išlaidų apmokėjimo“</w:t>
      </w:r>
      <w:r w:rsidR="00F33F7E">
        <w:t>, priede</w:t>
      </w:r>
      <w:r w:rsidR="00C3618E" w:rsidRPr="00F33F7E">
        <w:t>.</w:t>
      </w:r>
    </w:p>
    <w:p w14:paraId="1772A7DE" w14:textId="77777777" w:rsidR="00C3618E" w:rsidRPr="00A2481F" w:rsidRDefault="00AA685A" w:rsidP="001E41B5">
      <w:pPr>
        <w:ind w:firstLine="1247"/>
        <w:rPr>
          <w:rFonts w:eastAsiaTheme="minorHAnsi"/>
          <w:lang w:eastAsia="en-US"/>
        </w:rPr>
      </w:pPr>
      <w:r w:rsidRPr="00A2481F">
        <w:t xml:space="preserve">10. </w:t>
      </w:r>
      <w:r w:rsidR="00C3618E" w:rsidRPr="00A2481F">
        <w:t xml:space="preserve">Darbuotojui, vykstančiam į komandiruotę užsienio valstybėje, dienpinigiai apskaičiuojami ir išmokami pagal Lietuvos Respublikos Vyriausybės </w:t>
      </w:r>
      <w:r w:rsidR="00C3618E" w:rsidRPr="000F0A9B">
        <w:t>patvirtintą</w:t>
      </w:r>
      <w:r w:rsidR="00A449E7">
        <w:t xml:space="preserve"> M</w:t>
      </w:r>
      <w:r w:rsidR="00C3618E" w:rsidRPr="00A2481F">
        <w:t xml:space="preserve">aksimalių dienpinigių dydžių sąrašą ir Dienpinigių mokėjimo tvarkos aprašą. </w:t>
      </w:r>
    </w:p>
    <w:p w14:paraId="249EBD5A" w14:textId="77777777" w:rsidR="002D1D1A" w:rsidRPr="00A2481F" w:rsidRDefault="00AA685A" w:rsidP="001E41B5">
      <w:pPr>
        <w:pStyle w:val="Default"/>
        <w:ind w:firstLine="1247"/>
        <w:jc w:val="both"/>
      </w:pPr>
      <w:r w:rsidRPr="00A2481F">
        <w:t xml:space="preserve">11. </w:t>
      </w:r>
      <w:r w:rsidR="002D1D1A" w:rsidRPr="00A2481F">
        <w:t>D</w:t>
      </w:r>
      <w:r w:rsidR="00C3618E" w:rsidRPr="00A2481F">
        <w:t>arbuotojo komandiruotė</w:t>
      </w:r>
      <w:r w:rsidR="002D1D1A" w:rsidRPr="00A2481F">
        <w:t>s</w:t>
      </w:r>
      <w:r w:rsidR="00C3618E" w:rsidRPr="00A2481F">
        <w:t xml:space="preserve"> </w:t>
      </w:r>
      <w:r w:rsidR="002D1D1A" w:rsidRPr="00A2481F">
        <w:t xml:space="preserve">užsienio valstybėje metu darbuotojui mokama 100 procentų toje valstybėje nustatyto maksimalaus dydžio dienpinigių. </w:t>
      </w:r>
    </w:p>
    <w:p w14:paraId="78D2FE08" w14:textId="77777777" w:rsidR="002D1D1A" w:rsidRPr="00A2481F" w:rsidRDefault="00AA685A" w:rsidP="001E41B5">
      <w:pPr>
        <w:pStyle w:val="Default"/>
        <w:ind w:firstLine="1247"/>
        <w:jc w:val="both"/>
      </w:pPr>
      <w:r w:rsidRPr="00A2481F">
        <w:lastRenderedPageBreak/>
        <w:t xml:space="preserve">12. </w:t>
      </w:r>
      <w:r w:rsidR="002D1D1A" w:rsidRPr="00A2481F">
        <w:t xml:space="preserve">Darbuotojui mokama 50 procentų toje valstybėje nustatyto maksimalaus dydžio dienpinigių, kai komandiruotės metu darbuotojas aprūpinamas maitinimu. </w:t>
      </w:r>
    </w:p>
    <w:p w14:paraId="51687F07" w14:textId="566DA0BC" w:rsidR="00C3618E" w:rsidRPr="00A2481F" w:rsidRDefault="00AA685A" w:rsidP="001E41B5">
      <w:pPr>
        <w:pStyle w:val="Default"/>
        <w:ind w:firstLine="1247"/>
        <w:jc w:val="both"/>
      </w:pPr>
      <w:r w:rsidRPr="00A2481F">
        <w:t xml:space="preserve">13. </w:t>
      </w:r>
      <w:r w:rsidR="00AF4365" w:rsidRPr="00AF4365">
        <w:t>Įstaigos</w:t>
      </w:r>
      <w:r w:rsidR="002D1D1A" w:rsidRPr="00A2481F">
        <w:t xml:space="preserve"> direktorius turi teisę nustatyti kitokius dienpinigių procentų dydžius.</w:t>
      </w:r>
    </w:p>
    <w:p w14:paraId="30DE0EC7" w14:textId="77777777" w:rsidR="002D1D1A" w:rsidRPr="00A2481F" w:rsidRDefault="00AA685A" w:rsidP="001E41B5">
      <w:pPr>
        <w:pStyle w:val="Default"/>
        <w:ind w:firstLine="1247"/>
        <w:jc w:val="both"/>
      </w:pPr>
      <w:r w:rsidRPr="00A2481F">
        <w:t xml:space="preserve">14. </w:t>
      </w:r>
      <w:r w:rsidR="002D1D1A" w:rsidRPr="00A2481F">
        <w:t xml:space="preserve">Už komandiruotę </w:t>
      </w:r>
      <w:r w:rsidR="00086BA9" w:rsidRPr="00A2481F">
        <w:t xml:space="preserve">užsienio valstybėje </w:t>
      </w:r>
      <w:r w:rsidR="002D1D1A" w:rsidRPr="00A2481F">
        <w:t xml:space="preserve">apskaičiuoti dienpinigiai darbuotojui </w:t>
      </w:r>
      <w:r w:rsidR="00086BA9" w:rsidRPr="00A2481F">
        <w:t xml:space="preserve">gali būti </w:t>
      </w:r>
      <w:r w:rsidR="002D1D1A" w:rsidRPr="00A2481F">
        <w:t>iš</w:t>
      </w:r>
      <w:r w:rsidR="00086BA9" w:rsidRPr="00A2481F">
        <w:t>mokami</w:t>
      </w:r>
      <w:r w:rsidR="002D1D1A" w:rsidRPr="00A2481F">
        <w:t xml:space="preserve"> taip: 50 procentų avansu iki komandiruotės pradžios ir 50 procentų pateikus</w:t>
      </w:r>
      <w:r w:rsidR="00086BA9" w:rsidRPr="00A2481F">
        <w:t xml:space="preserve"> komandiruotės ataskaitą.</w:t>
      </w:r>
    </w:p>
    <w:p w14:paraId="51E9BCF6" w14:textId="77777777" w:rsidR="00086BA9" w:rsidRPr="00A2481F" w:rsidRDefault="00D443E4" w:rsidP="001E41B5">
      <w:pPr>
        <w:pStyle w:val="Default"/>
        <w:ind w:firstLine="1247"/>
        <w:jc w:val="both"/>
      </w:pPr>
      <w:r>
        <w:t xml:space="preserve">15. </w:t>
      </w:r>
      <w:r w:rsidR="00086BA9" w:rsidRPr="00580105">
        <w:rPr>
          <w:b/>
          <w:bCs/>
          <w:u w:val="single"/>
        </w:rPr>
        <w:t>Gyvenamojo ploto nuomos išlaidos užsienio valstybėse</w:t>
      </w:r>
      <w:r w:rsidR="00086BA9" w:rsidRPr="00A2481F">
        <w:t xml:space="preserve"> apmokamos pagal gyvenamojo ploto nuomos išlai</w:t>
      </w:r>
      <w:r w:rsidR="00754108">
        <w:t>dų normas, nustatytas K</w:t>
      </w:r>
      <w:r w:rsidR="00086BA9" w:rsidRPr="00A2481F">
        <w:t>omandiruočių išlaidų apmokėjimo biudžetinėse įstaigose taisyklių, patvirtintų Lietuvos Respublikos Vyriausybės 2004 m. balandžio 29 d. nutarimu Nr. 526 „Dėl dienpinigių ir kitų tarnybinių komandiruočių išlaidų apmokėjimo“, priede.</w:t>
      </w:r>
    </w:p>
    <w:p w14:paraId="0F030CF3" w14:textId="77777777" w:rsidR="00086BA9" w:rsidRPr="00A2481F" w:rsidRDefault="00AA685A" w:rsidP="001E41B5">
      <w:pPr>
        <w:pStyle w:val="Default"/>
        <w:ind w:firstLine="1247"/>
        <w:jc w:val="both"/>
      </w:pPr>
      <w:r w:rsidRPr="00A2481F">
        <w:t xml:space="preserve">16. </w:t>
      </w:r>
      <w:r w:rsidR="00086BA9" w:rsidRPr="00A2481F">
        <w:t>Vy</w:t>
      </w:r>
      <w:r w:rsidR="00754108">
        <w:t>kstant į komandiruotę užsienyje</w:t>
      </w:r>
      <w:r w:rsidR="00086BA9" w:rsidRPr="00A2481F">
        <w:t xml:space="preserve"> už </w:t>
      </w:r>
      <w:r w:rsidR="00754108">
        <w:t xml:space="preserve">komandiruotės </w:t>
      </w:r>
      <w:r w:rsidR="00086BA9" w:rsidRPr="00A2481F">
        <w:t xml:space="preserve">dieną, kurią </w:t>
      </w:r>
      <w:r w:rsidR="00754108">
        <w:t xml:space="preserve">išvykstama iš Lietuvos </w:t>
      </w:r>
      <w:r w:rsidR="00851017">
        <w:t>Respublikos,</w:t>
      </w:r>
      <w:r w:rsidR="00086BA9" w:rsidRPr="00A2481F">
        <w:t xml:space="preserve"> mokami dienpinigiai, apskaičiuoti pagal valstybei, į kur</w:t>
      </w:r>
      <w:r w:rsidR="00851017">
        <w:t>ią vykstama, nustatytą dydį. Grįžtant iš užsienio komandiruotės</w:t>
      </w:r>
      <w:r w:rsidR="00086BA9" w:rsidRPr="00A2481F">
        <w:t xml:space="preserve"> už </w:t>
      </w:r>
      <w:r w:rsidR="00851017">
        <w:t xml:space="preserve">komandiruotės </w:t>
      </w:r>
      <w:r w:rsidR="00086BA9" w:rsidRPr="00A2481F">
        <w:t xml:space="preserve">dieną, kurią </w:t>
      </w:r>
      <w:r w:rsidR="00851017">
        <w:t>atvykstama į Lietuvos Respubliką, mokami</w:t>
      </w:r>
      <w:r w:rsidR="00086BA9" w:rsidRPr="00A2481F">
        <w:t xml:space="preserve"> </w:t>
      </w:r>
      <w:r w:rsidR="00851017">
        <w:t>dienpinigiai, apskaičiuoti pagal</w:t>
      </w:r>
      <w:r w:rsidR="00086BA9" w:rsidRPr="00A2481F">
        <w:t xml:space="preserve"> valstybei</w:t>
      </w:r>
      <w:r w:rsidR="00851017">
        <w:t>, iš kurios grįžtama, nustatytą dydį</w:t>
      </w:r>
      <w:r w:rsidR="00086BA9" w:rsidRPr="00A2481F">
        <w:t>.</w:t>
      </w:r>
    </w:p>
    <w:p w14:paraId="0314891E" w14:textId="6610AD6F" w:rsidR="00086BA9" w:rsidRPr="00A2481F" w:rsidRDefault="00AA685A" w:rsidP="001E41B5">
      <w:pPr>
        <w:pStyle w:val="Default"/>
        <w:ind w:firstLine="1247"/>
        <w:jc w:val="both"/>
      </w:pPr>
      <w:r w:rsidRPr="00A2481F">
        <w:t xml:space="preserve">17. </w:t>
      </w:r>
      <w:r w:rsidR="00086BA9" w:rsidRPr="00A2481F">
        <w:t xml:space="preserve">Grįžęs iš komandiruotės darbuotojas privalo per 3 darbo dienas pateikti </w:t>
      </w:r>
      <w:r w:rsidR="00AF4365" w:rsidRPr="00AF4365">
        <w:t>Įstaigos</w:t>
      </w:r>
      <w:r w:rsidR="002D25D9" w:rsidRPr="00A2481F">
        <w:t xml:space="preserve"> direktoriui</w:t>
      </w:r>
      <w:r w:rsidR="00086BA9" w:rsidRPr="00A2481F">
        <w:t xml:space="preserve"> ataskaitą ir atitinkamus dokumentus apie komandiruotės metu patirtas faktines išlaidas.</w:t>
      </w:r>
    </w:p>
    <w:p w14:paraId="45DCF846" w14:textId="77777777" w:rsidR="00125F22" w:rsidRPr="00A2481F" w:rsidRDefault="00125F22" w:rsidP="001E41B5">
      <w:pPr>
        <w:pStyle w:val="Default"/>
        <w:ind w:firstLine="1247"/>
        <w:jc w:val="both"/>
      </w:pPr>
      <w:r w:rsidRPr="00A2481F">
        <w:t xml:space="preserve">18. Jei dėl kokių nors priežasčių į komandiruotę neišvykstama: </w:t>
      </w:r>
    </w:p>
    <w:p w14:paraId="492D6DFF" w14:textId="3E06813D" w:rsidR="00125F22" w:rsidRPr="00A2481F" w:rsidRDefault="00125F22" w:rsidP="001E41B5">
      <w:pPr>
        <w:pStyle w:val="Default"/>
        <w:ind w:firstLine="1247"/>
        <w:jc w:val="both"/>
      </w:pPr>
      <w:r w:rsidRPr="00A2481F">
        <w:t xml:space="preserve">18.1. darbuotojas apie tai privalo informuoti </w:t>
      </w:r>
      <w:r w:rsidR="00AF4365" w:rsidRPr="00AF4365">
        <w:t>Įstaigos</w:t>
      </w:r>
      <w:r w:rsidRPr="00A2481F">
        <w:t xml:space="preserve"> administraciją. </w:t>
      </w:r>
    </w:p>
    <w:p w14:paraId="6EE1B4F0" w14:textId="42C23D31" w:rsidR="00125F22" w:rsidRPr="00A2481F" w:rsidRDefault="00125F22" w:rsidP="001E41B5">
      <w:pPr>
        <w:pStyle w:val="Default"/>
        <w:ind w:firstLine="1247"/>
        <w:jc w:val="both"/>
      </w:pPr>
      <w:r w:rsidRPr="00A2481F">
        <w:t xml:space="preserve">18.2. </w:t>
      </w:r>
      <w:r w:rsidR="00AF4365" w:rsidRPr="00AF4365">
        <w:t>Įstaigos</w:t>
      </w:r>
      <w:r w:rsidRPr="00A2481F">
        <w:t xml:space="preserve"> buhalterija avansu išmokėtus dienpinigius turi teisę išskaičiuoti iš darbo užmokesčio. </w:t>
      </w:r>
    </w:p>
    <w:p w14:paraId="63E74B34" w14:textId="77777777" w:rsidR="00125F22" w:rsidRPr="00A2481F" w:rsidRDefault="005D661A" w:rsidP="001E41B5">
      <w:pPr>
        <w:pStyle w:val="Default"/>
        <w:ind w:firstLine="1247"/>
        <w:jc w:val="both"/>
      </w:pPr>
      <w:r w:rsidRPr="00A2481F">
        <w:t xml:space="preserve">19. </w:t>
      </w:r>
      <w:r w:rsidR="00125F22" w:rsidRPr="00A2481F">
        <w:t xml:space="preserve">Komandiruotės išlaidos apmokamos pagal pateiktus dokumentus, įrodančius komandiruotės metu patirtas faktines išlaidas. </w:t>
      </w:r>
    </w:p>
    <w:p w14:paraId="3B3CF903" w14:textId="77777777" w:rsidR="00125F22" w:rsidRPr="00A2481F" w:rsidRDefault="005D661A" w:rsidP="001E41B5">
      <w:pPr>
        <w:pStyle w:val="Default"/>
        <w:ind w:firstLine="1247"/>
        <w:jc w:val="both"/>
      </w:pPr>
      <w:r w:rsidRPr="00A2481F">
        <w:t xml:space="preserve">20. </w:t>
      </w:r>
      <w:r w:rsidR="00125F22" w:rsidRPr="00A2481F">
        <w:t xml:space="preserve">Darbuotojo prašymu, gali būti išmokamas komandiruotės išlaidų avansas, kurio dydis negali viršyti numatomų komandiruotės išlaidų. </w:t>
      </w:r>
    </w:p>
    <w:p w14:paraId="2D29A9E1" w14:textId="77777777" w:rsidR="00125F22" w:rsidRPr="00A2481F" w:rsidRDefault="00125F22" w:rsidP="001E41B5">
      <w:pPr>
        <w:pStyle w:val="Default"/>
        <w:jc w:val="both"/>
      </w:pPr>
    </w:p>
    <w:p w14:paraId="3266E2A6" w14:textId="77777777" w:rsidR="00125F22" w:rsidRPr="00A2481F" w:rsidRDefault="00125F22" w:rsidP="001E41B5">
      <w:pPr>
        <w:pStyle w:val="Default"/>
        <w:jc w:val="center"/>
        <w:rPr>
          <w:b/>
        </w:rPr>
      </w:pPr>
      <w:r w:rsidRPr="00A2481F">
        <w:rPr>
          <w:b/>
        </w:rPr>
        <w:t>IV SKYRIUS</w:t>
      </w:r>
    </w:p>
    <w:p w14:paraId="3011BFD7" w14:textId="77777777" w:rsidR="00125F22" w:rsidRPr="00A2481F" w:rsidRDefault="00125F22" w:rsidP="001E41B5">
      <w:pPr>
        <w:pStyle w:val="Default"/>
        <w:jc w:val="center"/>
        <w:rPr>
          <w:b/>
          <w:bCs/>
        </w:rPr>
      </w:pPr>
      <w:r w:rsidRPr="00A2481F">
        <w:rPr>
          <w:b/>
          <w:bCs/>
        </w:rPr>
        <w:t>BAIGIAMOSIOS NUOSTATOS</w:t>
      </w:r>
    </w:p>
    <w:p w14:paraId="33F96429" w14:textId="77777777" w:rsidR="00275A4B" w:rsidRPr="00A2481F" w:rsidRDefault="00275A4B" w:rsidP="001E41B5">
      <w:pPr>
        <w:pStyle w:val="Default"/>
        <w:jc w:val="both"/>
        <w:rPr>
          <w:b/>
          <w:bCs/>
        </w:rPr>
      </w:pPr>
    </w:p>
    <w:p w14:paraId="0184568F" w14:textId="3D9E829E" w:rsidR="00125F22" w:rsidRPr="00F33F7E" w:rsidRDefault="00275A4B" w:rsidP="001E41B5">
      <w:pPr>
        <w:pStyle w:val="Default"/>
        <w:ind w:firstLine="1247"/>
        <w:jc w:val="both"/>
        <w:rPr>
          <w:b/>
          <w:bCs/>
          <w:u w:val="single"/>
        </w:rPr>
      </w:pPr>
      <w:r w:rsidRPr="00A2481F">
        <w:t xml:space="preserve">21. Šis aprašas  gali būti keičiamas </w:t>
      </w:r>
      <w:r w:rsidR="00AF4365" w:rsidRPr="00AF4365">
        <w:t>Įstaigos</w:t>
      </w:r>
      <w:r w:rsidRPr="00A2481F">
        <w:t xml:space="preserve"> direktoriaus įsakymu suderinus su </w:t>
      </w:r>
      <w:r w:rsidR="00AF4365" w:rsidRPr="00F33F7E">
        <w:rPr>
          <w:b/>
          <w:bCs/>
          <w:u w:val="single"/>
        </w:rPr>
        <w:t>Įstaigos</w:t>
      </w:r>
      <w:r w:rsidRPr="00F33F7E">
        <w:rPr>
          <w:b/>
          <w:bCs/>
          <w:u w:val="single"/>
        </w:rPr>
        <w:t xml:space="preserve"> darbo taryba.</w:t>
      </w:r>
    </w:p>
    <w:p w14:paraId="4CF9615F" w14:textId="77777777" w:rsidR="00275A4B" w:rsidRPr="00A2481F" w:rsidRDefault="00275A4B" w:rsidP="001E41B5">
      <w:pPr>
        <w:pStyle w:val="Default"/>
        <w:jc w:val="both"/>
      </w:pPr>
    </w:p>
    <w:p w14:paraId="161966E9" w14:textId="77777777" w:rsidR="00275A4B" w:rsidRDefault="00275A4B" w:rsidP="001E41B5">
      <w:pPr>
        <w:pStyle w:val="Default"/>
        <w:jc w:val="center"/>
      </w:pPr>
      <w:r w:rsidRPr="00A2481F">
        <w:t>________________</w:t>
      </w:r>
    </w:p>
    <w:p w14:paraId="678DBF13" w14:textId="77777777" w:rsidR="007214AA" w:rsidRDefault="007214AA" w:rsidP="001E41B5">
      <w:pPr>
        <w:pStyle w:val="Default"/>
        <w:jc w:val="center"/>
      </w:pPr>
    </w:p>
    <w:p w14:paraId="43E83237" w14:textId="77777777" w:rsidR="007214AA" w:rsidRDefault="007214AA" w:rsidP="001E41B5">
      <w:pPr>
        <w:pStyle w:val="Default"/>
        <w:jc w:val="center"/>
      </w:pPr>
    </w:p>
    <w:p w14:paraId="3DDB3A8D" w14:textId="77777777" w:rsidR="007214AA" w:rsidRDefault="007214AA" w:rsidP="001E41B5">
      <w:pPr>
        <w:pStyle w:val="Default"/>
        <w:jc w:val="center"/>
      </w:pPr>
    </w:p>
    <w:p w14:paraId="1E621382" w14:textId="77777777" w:rsidR="007214AA" w:rsidRDefault="007214AA" w:rsidP="001E41B5">
      <w:pPr>
        <w:pStyle w:val="Default"/>
        <w:jc w:val="center"/>
      </w:pPr>
    </w:p>
    <w:p w14:paraId="3393255D" w14:textId="77777777" w:rsidR="007214AA" w:rsidRDefault="007214AA" w:rsidP="001E41B5">
      <w:pPr>
        <w:pStyle w:val="Default"/>
        <w:jc w:val="center"/>
      </w:pPr>
    </w:p>
    <w:p w14:paraId="2F0D3109" w14:textId="77777777" w:rsidR="007214AA" w:rsidRDefault="007214AA" w:rsidP="001E41B5">
      <w:pPr>
        <w:pStyle w:val="Default"/>
        <w:jc w:val="center"/>
      </w:pPr>
      <w:r>
        <w:br w:type="page"/>
      </w:r>
    </w:p>
    <w:p w14:paraId="281EEE5A" w14:textId="77777777" w:rsidR="007214AA" w:rsidRPr="00927B6A" w:rsidRDefault="007214AA" w:rsidP="007214AA">
      <w:pPr>
        <w:tabs>
          <w:tab w:val="left" w:pos="1843"/>
        </w:tabs>
        <w:rPr>
          <w:b/>
        </w:rPr>
      </w:pPr>
      <w:r w:rsidRPr="00927B6A">
        <w:rPr>
          <w:b/>
        </w:rPr>
        <w:lastRenderedPageBreak/>
        <w:t xml:space="preserve">Pasirašę asmenys patvirtina, kad: </w:t>
      </w:r>
    </w:p>
    <w:p w14:paraId="45AAC27E" w14:textId="03C607BE" w:rsidR="007214AA" w:rsidRDefault="007214AA" w:rsidP="007214AA">
      <w:pPr>
        <w:tabs>
          <w:tab w:val="left" w:pos="993"/>
        </w:tabs>
        <w:rPr>
          <w:color w:val="000000"/>
        </w:rPr>
      </w:pPr>
      <w:r w:rsidRPr="00927B6A">
        <w:t xml:space="preserve">susipažino su </w:t>
      </w:r>
      <w:r w:rsidRPr="00A2481F">
        <w:t xml:space="preserve">Šiaulių </w:t>
      </w:r>
      <w:r w:rsidR="00AF4365">
        <w:t>.................................</w:t>
      </w:r>
      <w:r>
        <w:t xml:space="preserve"> </w:t>
      </w:r>
      <w:r w:rsidRPr="00A2481F">
        <w:t>komandiruočių</w:t>
      </w:r>
      <w:r w:rsidRPr="0075447B">
        <w:rPr>
          <w:color w:val="000000"/>
        </w:rPr>
        <w:t xml:space="preserve"> tvarkos apraš</w:t>
      </w:r>
      <w:r>
        <w:rPr>
          <w:color w:val="000000"/>
        </w:rPr>
        <w:t>u:</w:t>
      </w:r>
      <w:r w:rsidRPr="00927B6A">
        <w:rPr>
          <w:color w:val="000000"/>
        </w:rPr>
        <w:t xml:space="preserve"> </w:t>
      </w:r>
    </w:p>
    <w:p w14:paraId="42F446C5" w14:textId="77777777" w:rsidR="007214AA" w:rsidRPr="00927B6A" w:rsidRDefault="007214AA" w:rsidP="007214AA">
      <w:pPr>
        <w:tabs>
          <w:tab w:val="left" w:pos="993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6"/>
        <w:gridCol w:w="2984"/>
        <w:gridCol w:w="1901"/>
      </w:tblGrid>
      <w:tr w:rsidR="007214AA" w:rsidRPr="00927B6A" w14:paraId="3346E660" w14:textId="77777777" w:rsidTr="00353DCD">
        <w:tc>
          <w:tcPr>
            <w:tcW w:w="2500" w:type="pct"/>
            <w:shd w:val="clear" w:color="auto" w:fill="auto"/>
            <w:vAlign w:val="center"/>
          </w:tcPr>
          <w:p w14:paraId="304BDC18" w14:textId="77777777" w:rsidR="007214AA" w:rsidRPr="00927B6A" w:rsidRDefault="007214AA" w:rsidP="00353DCD">
            <w:pPr>
              <w:tabs>
                <w:tab w:val="left" w:pos="1843"/>
              </w:tabs>
              <w:jc w:val="center"/>
              <w:rPr>
                <w:b/>
              </w:rPr>
            </w:pPr>
            <w:r w:rsidRPr="00927B6A">
              <w:rPr>
                <w:b/>
              </w:rPr>
              <w:t>Vardas, pavardė</w:t>
            </w:r>
          </w:p>
        </w:tc>
        <w:tc>
          <w:tcPr>
            <w:tcW w:w="1527" w:type="pct"/>
            <w:shd w:val="clear" w:color="auto" w:fill="auto"/>
            <w:vAlign w:val="center"/>
          </w:tcPr>
          <w:p w14:paraId="6947471A" w14:textId="77777777" w:rsidR="007214AA" w:rsidRPr="00927B6A" w:rsidRDefault="007214AA" w:rsidP="00353DCD">
            <w:pPr>
              <w:tabs>
                <w:tab w:val="left" w:pos="1843"/>
              </w:tabs>
              <w:jc w:val="center"/>
              <w:rPr>
                <w:b/>
              </w:rPr>
            </w:pPr>
            <w:r w:rsidRPr="00927B6A">
              <w:rPr>
                <w:b/>
              </w:rPr>
              <w:t xml:space="preserve">Parašas 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6E7FAE19" w14:textId="77777777" w:rsidR="007214AA" w:rsidRPr="00927B6A" w:rsidRDefault="007214AA" w:rsidP="00353DCD">
            <w:pPr>
              <w:tabs>
                <w:tab w:val="left" w:pos="1843"/>
              </w:tabs>
              <w:jc w:val="center"/>
              <w:rPr>
                <w:b/>
              </w:rPr>
            </w:pPr>
            <w:r w:rsidRPr="00927B6A">
              <w:rPr>
                <w:b/>
              </w:rPr>
              <w:t>Data</w:t>
            </w:r>
          </w:p>
        </w:tc>
      </w:tr>
      <w:tr w:rsidR="007214AA" w:rsidRPr="00927B6A" w14:paraId="088B83DE" w14:textId="77777777" w:rsidTr="00353DCD">
        <w:tc>
          <w:tcPr>
            <w:tcW w:w="2500" w:type="pct"/>
            <w:shd w:val="clear" w:color="auto" w:fill="auto"/>
          </w:tcPr>
          <w:p w14:paraId="4200BCED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1527" w:type="pct"/>
            <w:shd w:val="clear" w:color="auto" w:fill="auto"/>
          </w:tcPr>
          <w:p w14:paraId="315CB7F3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973" w:type="pct"/>
            <w:shd w:val="clear" w:color="auto" w:fill="auto"/>
          </w:tcPr>
          <w:p w14:paraId="4D09B5AD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</w:tr>
      <w:tr w:rsidR="007214AA" w:rsidRPr="00927B6A" w14:paraId="39D0BD4F" w14:textId="77777777" w:rsidTr="00353DCD">
        <w:tc>
          <w:tcPr>
            <w:tcW w:w="2500" w:type="pct"/>
            <w:shd w:val="clear" w:color="auto" w:fill="auto"/>
          </w:tcPr>
          <w:p w14:paraId="6B4EA334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1527" w:type="pct"/>
            <w:shd w:val="clear" w:color="auto" w:fill="auto"/>
          </w:tcPr>
          <w:p w14:paraId="42D7EDA3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973" w:type="pct"/>
            <w:shd w:val="clear" w:color="auto" w:fill="auto"/>
          </w:tcPr>
          <w:p w14:paraId="70C467D8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</w:tr>
      <w:tr w:rsidR="007214AA" w:rsidRPr="00927B6A" w14:paraId="415AF8A4" w14:textId="77777777" w:rsidTr="00353DCD">
        <w:tc>
          <w:tcPr>
            <w:tcW w:w="2500" w:type="pct"/>
            <w:shd w:val="clear" w:color="auto" w:fill="auto"/>
          </w:tcPr>
          <w:p w14:paraId="17FB52A6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1527" w:type="pct"/>
            <w:shd w:val="clear" w:color="auto" w:fill="auto"/>
          </w:tcPr>
          <w:p w14:paraId="1F9E60B4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973" w:type="pct"/>
            <w:shd w:val="clear" w:color="auto" w:fill="auto"/>
          </w:tcPr>
          <w:p w14:paraId="19F0AE49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</w:tr>
      <w:tr w:rsidR="007214AA" w:rsidRPr="00927B6A" w14:paraId="478DF6CD" w14:textId="77777777" w:rsidTr="00353DCD">
        <w:tc>
          <w:tcPr>
            <w:tcW w:w="2500" w:type="pct"/>
            <w:shd w:val="clear" w:color="auto" w:fill="auto"/>
          </w:tcPr>
          <w:p w14:paraId="5A01886A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1527" w:type="pct"/>
            <w:shd w:val="clear" w:color="auto" w:fill="auto"/>
          </w:tcPr>
          <w:p w14:paraId="07DB2660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973" w:type="pct"/>
            <w:shd w:val="clear" w:color="auto" w:fill="auto"/>
          </w:tcPr>
          <w:p w14:paraId="7D5BD882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</w:tr>
      <w:tr w:rsidR="007214AA" w:rsidRPr="00927B6A" w14:paraId="472F292F" w14:textId="77777777" w:rsidTr="00353DCD">
        <w:tc>
          <w:tcPr>
            <w:tcW w:w="2500" w:type="pct"/>
            <w:shd w:val="clear" w:color="auto" w:fill="auto"/>
          </w:tcPr>
          <w:p w14:paraId="2C41EED1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1527" w:type="pct"/>
            <w:shd w:val="clear" w:color="auto" w:fill="auto"/>
          </w:tcPr>
          <w:p w14:paraId="78738151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973" w:type="pct"/>
            <w:shd w:val="clear" w:color="auto" w:fill="auto"/>
          </w:tcPr>
          <w:p w14:paraId="023505E1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</w:tr>
      <w:tr w:rsidR="007214AA" w:rsidRPr="00927B6A" w14:paraId="345FA50D" w14:textId="77777777" w:rsidTr="00353DCD">
        <w:tc>
          <w:tcPr>
            <w:tcW w:w="2500" w:type="pct"/>
            <w:shd w:val="clear" w:color="auto" w:fill="auto"/>
          </w:tcPr>
          <w:p w14:paraId="774BBC80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1527" w:type="pct"/>
            <w:shd w:val="clear" w:color="auto" w:fill="auto"/>
          </w:tcPr>
          <w:p w14:paraId="2F8B75D5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973" w:type="pct"/>
            <w:shd w:val="clear" w:color="auto" w:fill="auto"/>
          </w:tcPr>
          <w:p w14:paraId="1434459F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</w:tr>
      <w:tr w:rsidR="007214AA" w:rsidRPr="00927B6A" w14:paraId="242FFFAC" w14:textId="77777777" w:rsidTr="00353DCD">
        <w:tc>
          <w:tcPr>
            <w:tcW w:w="2500" w:type="pct"/>
            <w:shd w:val="clear" w:color="auto" w:fill="auto"/>
          </w:tcPr>
          <w:p w14:paraId="544BB7B7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1527" w:type="pct"/>
            <w:shd w:val="clear" w:color="auto" w:fill="auto"/>
          </w:tcPr>
          <w:p w14:paraId="77D3D912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973" w:type="pct"/>
            <w:shd w:val="clear" w:color="auto" w:fill="auto"/>
          </w:tcPr>
          <w:p w14:paraId="153B6F78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</w:tr>
      <w:tr w:rsidR="007214AA" w:rsidRPr="00927B6A" w14:paraId="23805196" w14:textId="77777777" w:rsidTr="00353DCD">
        <w:tc>
          <w:tcPr>
            <w:tcW w:w="2500" w:type="pct"/>
            <w:shd w:val="clear" w:color="auto" w:fill="auto"/>
          </w:tcPr>
          <w:p w14:paraId="60704259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1527" w:type="pct"/>
            <w:shd w:val="clear" w:color="auto" w:fill="auto"/>
          </w:tcPr>
          <w:p w14:paraId="4DAE3A81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973" w:type="pct"/>
            <w:shd w:val="clear" w:color="auto" w:fill="auto"/>
          </w:tcPr>
          <w:p w14:paraId="30074F77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</w:tr>
      <w:tr w:rsidR="007214AA" w:rsidRPr="00927B6A" w14:paraId="0CA08838" w14:textId="77777777" w:rsidTr="00353DCD">
        <w:tc>
          <w:tcPr>
            <w:tcW w:w="2500" w:type="pct"/>
            <w:shd w:val="clear" w:color="auto" w:fill="auto"/>
          </w:tcPr>
          <w:p w14:paraId="0CC6BAAB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1527" w:type="pct"/>
            <w:shd w:val="clear" w:color="auto" w:fill="auto"/>
          </w:tcPr>
          <w:p w14:paraId="3EF3D710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973" w:type="pct"/>
            <w:shd w:val="clear" w:color="auto" w:fill="auto"/>
          </w:tcPr>
          <w:p w14:paraId="2B8E4958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</w:tr>
      <w:tr w:rsidR="007214AA" w:rsidRPr="00927B6A" w14:paraId="6AF42638" w14:textId="77777777" w:rsidTr="00353DCD">
        <w:tc>
          <w:tcPr>
            <w:tcW w:w="2500" w:type="pct"/>
            <w:shd w:val="clear" w:color="auto" w:fill="auto"/>
          </w:tcPr>
          <w:p w14:paraId="05967841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1527" w:type="pct"/>
            <w:shd w:val="clear" w:color="auto" w:fill="auto"/>
          </w:tcPr>
          <w:p w14:paraId="78901A05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973" w:type="pct"/>
            <w:shd w:val="clear" w:color="auto" w:fill="auto"/>
          </w:tcPr>
          <w:p w14:paraId="4B432BCD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</w:tr>
      <w:tr w:rsidR="007214AA" w:rsidRPr="00927B6A" w14:paraId="0B18122F" w14:textId="77777777" w:rsidTr="00353DCD">
        <w:tc>
          <w:tcPr>
            <w:tcW w:w="2500" w:type="pct"/>
            <w:shd w:val="clear" w:color="auto" w:fill="auto"/>
          </w:tcPr>
          <w:p w14:paraId="336B2EE0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1527" w:type="pct"/>
            <w:shd w:val="clear" w:color="auto" w:fill="auto"/>
          </w:tcPr>
          <w:p w14:paraId="31F21D05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973" w:type="pct"/>
            <w:shd w:val="clear" w:color="auto" w:fill="auto"/>
          </w:tcPr>
          <w:p w14:paraId="305013E5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</w:tr>
      <w:tr w:rsidR="007214AA" w:rsidRPr="00927B6A" w14:paraId="707DEDF7" w14:textId="77777777" w:rsidTr="00353DCD">
        <w:tc>
          <w:tcPr>
            <w:tcW w:w="2500" w:type="pct"/>
            <w:shd w:val="clear" w:color="auto" w:fill="auto"/>
          </w:tcPr>
          <w:p w14:paraId="357E4E52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1527" w:type="pct"/>
            <w:shd w:val="clear" w:color="auto" w:fill="auto"/>
          </w:tcPr>
          <w:p w14:paraId="498F70F0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973" w:type="pct"/>
            <w:shd w:val="clear" w:color="auto" w:fill="auto"/>
          </w:tcPr>
          <w:p w14:paraId="1EEC762A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</w:tr>
      <w:tr w:rsidR="007214AA" w:rsidRPr="00927B6A" w14:paraId="24E6A70E" w14:textId="77777777" w:rsidTr="00353DCD">
        <w:tc>
          <w:tcPr>
            <w:tcW w:w="2500" w:type="pct"/>
            <w:shd w:val="clear" w:color="auto" w:fill="auto"/>
          </w:tcPr>
          <w:p w14:paraId="2A1F0C3A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1527" w:type="pct"/>
            <w:shd w:val="clear" w:color="auto" w:fill="auto"/>
          </w:tcPr>
          <w:p w14:paraId="0424CB57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973" w:type="pct"/>
            <w:shd w:val="clear" w:color="auto" w:fill="auto"/>
          </w:tcPr>
          <w:p w14:paraId="129979E9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</w:tr>
      <w:tr w:rsidR="007214AA" w:rsidRPr="00927B6A" w14:paraId="4443AC4F" w14:textId="77777777" w:rsidTr="00353DCD">
        <w:tc>
          <w:tcPr>
            <w:tcW w:w="2500" w:type="pct"/>
            <w:shd w:val="clear" w:color="auto" w:fill="auto"/>
          </w:tcPr>
          <w:p w14:paraId="3FA37B89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1527" w:type="pct"/>
            <w:shd w:val="clear" w:color="auto" w:fill="auto"/>
          </w:tcPr>
          <w:p w14:paraId="7DC6FA20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973" w:type="pct"/>
            <w:shd w:val="clear" w:color="auto" w:fill="auto"/>
          </w:tcPr>
          <w:p w14:paraId="5576A924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</w:tr>
      <w:tr w:rsidR="007214AA" w:rsidRPr="00927B6A" w14:paraId="73C1C7C0" w14:textId="77777777" w:rsidTr="00353DCD">
        <w:tc>
          <w:tcPr>
            <w:tcW w:w="2500" w:type="pct"/>
            <w:shd w:val="clear" w:color="auto" w:fill="auto"/>
          </w:tcPr>
          <w:p w14:paraId="7336318E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1527" w:type="pct"/>
            <w:shd w:val="clear" w:color="auto" w:fill="auto"/>
          </w:tcPr>
          <w:p w14:paraId="01181325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973" w:type="pct"/>
            <w:shd w:val="clear" w:color="auto" w:fill="auto"/>
          </w:tcPr>
          <w:p w14:paraId="13A31DFA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</w:tr>
      <w:tr w:rsidR="007214AA" w:rsidRPr="00927B6A" w14:paraId="314F8550" w14:textId="77777777" w:rsidTr="00353DCD">
        <w:tc>
          <w:tcPr>
            <w:tcW w:w="2500" w:type="pct"/>
            <w:shd w:val="clear" w:color="auto" w:fill="auto"/>
          </w:tcPr>
          <w:p w14:paraId="6C190479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1527" w:type="pct"/>
            <w:shd w:val="clear" w:color="auto" w:fill="auto"/>
          </w:tcPr>
          <w:p w14:paraId="16CD97F6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973" w:type="pct"/>
            <w:shd w:val="clear" w:color="auto" w:fill="auto"/>
          </w:tcPr>
          <w:p w14:paraId="684B7189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</w:tr>
      <w:tr w:rsidR="007214AA" w:rsidRPr="00927B6A" w14:paraId="718D48DC" w14:textId="77777777" w:rsidTr="00353DCD">
        <w:tc>
          <w:tcPr>
            <w:tcW w:w="2500" w:type="pct"/>
            <w:shd w:val="clear" w:color="auto" w:fill="auto"/>
          </w:tcPr>
          <w:p w14:paraId="52BA2128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1527" w:type="pct"/>
            <w:shd w:val="clear" w:color="auto" w:fill="auto"/>
          </w:tcPr>
          <w:p w14:paraId="4996E63B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973" w:type="pct"/>
            <w:shd w:val="clear" w:color="auto" w:fill="auto"/>
          </w:tcPr>
          <w:p w14:paraId="3D0B3216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</w:tr>
      <w:tr w:rsidR="007214AA" w:rsidRPr="00927B6A" w14:paraId="12C95B2B" w14:textId="77777777" w:rsidTr="00353DCD">
        <w:tc>
          <w:tcPr>
            <w:tcW w:w="2500" w:type="pct"/>
            <w:shd w:val="clear" w:color="auto" w:fill="auto"/>
          </w:tcPr>
          <w:p w14:paraId="54311C14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1527" w:type="pct"/>
            <w:shd w:val="clear" w:color="auto" w:fill="auto"/>
          </w:tcPr>
          <w:p w14:paraId="7B0F045A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973" w:type="pct"/>
            <w:shd w:val="clear" w:color="auto" w:fill="auto"/>
          </w:tcPr>
          <w:p w14:paraId="0A26EFC7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</w:tr>
      <w:tr w:rsidR="007214AA" w:rsidRPr="00927B6A" w14:paraId="40A7F657" w14:textId="77777777" w:rsidTr="00353DCD">
        <w:tc>
          <w:tcPr>
            <w:tcW w:w="2500" w:type="pct"/>
            <w:shd w:val="clear" w:color="auto" w:fill="auto"/>
          </w:tcPr>
          <w:p w14:paraId="51BB4B19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1527" w:type="pct"/>
            <w:shd w:val="clear" w:color="auto" w:fill="auto"/>
          </w:tcPr>
          <w:p w14:paraId="193CED0E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973" w:type="pct"/>
            <w:shd w:val="clear" w:color="auto" w:fill="auto"/>
          </w:tcPr>
          <w:p w14:paraId="515EE5F0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</w:tr>
      <w:tr w:rsidR="007214AA" w:rsidRPr="00927B6A" w14:paraId="64AB89D9" w14:textId="77777777" w:rsidTr="00353DCD">
        <w:tc>
          <w:tcPr>
            <w:tcW w:w="2500" w:type="pct"/>
            <w:shd w:val="clear" w:color="auto" w:fill="auto"/>
          </w:tcPr>
          <w:p w14:paraId="06A22C65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1527" w:type="pct"/>
            <w:shd w:val="clear" w:color="auto" w:fill="auto"/>
          </w:tcPr>
          <w:p w14:paraId="168DC86E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973" w:type="pct"/>
            <w:shd w:val="clear" w:color="auto" w:fill="auto"/>
          </w:tcPr>
          <w:p w14:paraId="584EDE1B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</w:tr>
      <w:tr w:rsidR="007214AA" w:rsidRPr="00927B6A" w14:paraId="0E3CEA5E" w14:textId="77777777" w:rsidTr="00353DCD">
        <w:tc>
          <w:tcPr>
            <w:tcW w:w="2500" w:type="pct"/>
            <w:shd w:val="clear" w:color="auto" w:fill="auto"/>
          </w:tcPr>
          <w:p w14:paraId="23D43415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1527" w:type="pct"/>
            <w:shd w:val="clear" w:color="auto" w:fill="auto"/>
          </w:tcPr>
          <w:p w14:paraId="1EDED2D6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973" w:type="pct"/>
            <w:shd w:val="clear" w:color="auto" w:fill="auto"/>
          </w:tcPr>
          <w:p w14:paraId="654B20F9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</w:tr>
      <w:tr w:rsidR="007214AA" w:rsidRPr="00927B6A" w14:paraId="59C21CAC" w14:textId="77777777" w:rsidTr="00353DCD">
        <w:tc>
          <w:tcPr>
            <w:tcW w:w="2500" w:type="pct"/>
            <w:shd w:val="clear" w:color="auto" w:fill="auto"/>
          </w:tcPr>
          <w:p w14:paraId="51F7DFEE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1527" w:type="pct"/>
            <w:shd w:val="clear" w:color="auto" w:fill="auto"/>
          </w:tcPr>
          <w:p w14:paraId="2D5687C0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973" w:type="pct"/>
            <w:shd w:val="clear" w:color="auto" w:fill="auto"/>
          </w:tcPr>
          <w:p w14:paraId="6BA2A5DE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</w:tr>
      <w:tr w:rsidR="007214AA" w:rsidRPr="00927B6A" w14:paraId="73FE9FE4" w14:textId="77777777" w:rsidTr="00353DCD">
        <w:tc>
          <w:tcPr>
            <w:tcW w:w="2500" w:type="pct"/>
            <w:shd w:val="clear" w:color="auto" w:fill="auto"/>
          </w:tcPr>
          <w:p w14:paraId="06D2E966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1527" w:type="pct"/>
            <w:shd w:val="clear" w:color="auto" w:fill="auto"/>
          </w:tcPr>
          <w:p w14:paraId="6450ABA5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973" w:type="pct"/>
            <w:shd w:val="clear" w:color="auto" w:fill="auto"/>
          </w:tcPr>
          <w:p w14:paraId="05D5BE9F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</w:tr>
      <w:tr w:rsidR="007214AA" w:rsidRPr="00927B6A" w14:paraId="1CD10D46" w14:textId="77777777" w:rsidTr="00353DCD">
        <w:tc>
          <w:tcPr>
            <w:tcW w:w="2500" w:type="pct"/>
            <w:shd w:val="clear" w:color="auto" w:fill="auto"/>
          </w:tcPr>
          <w:p w14:paraId="0A48EEA2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1527" w:type="pct"/>
            <w:shd w:val="clear" w:color="auto" w:fill="auto"/>
          </w:tcPr>
          <w:p w14:paraId="2AF7799F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973" w:type="pct"/>
            <w:shd w:val="clear" w:color="auto" w:fill="auto"/>
          </w:tcPr>
          <w:p w14:paraId="73018826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</w:tr>
      <w:tr w:rsidR="007214AA" w:rsidRPr="00927B6A" w14:paraId="563EA3CE" w14:textId="77777777" w:rsidTr="00353DCD">
        <w:tc>
          <w:tcPr>
            <w:tcW w:w="2500" w:type="pct"/>
            <w:shd w:val="clear" w:color="auto" w:fill="auto"/>
          </w:tcPr>
          <w:p w14:paraId="1AF6E676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1527" w:type="pct"/>
            <w:shd w:val="clear" w:color="auto" w:fill="auto"/>
          </w:tcPr>
          <w:p w14:paraId="0CF400E8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973" w:type="pct"/>
            <w:shd w:val="clear" w:color="auto" w:fill="auto"/>
          </w:tcPr>
          <w:p w14:paraId="07D37510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</w:tr>
      <w:tr w:rsidR="007214AA" w:rsidRPr="00927B6A" w14:paraId="618EE2F9" w14:textId="77777777" w:rsidTr="00353DCD">
        <w:tc>
          <w:tcPr>
            <w:tcW w:w="2500" w:type="pct"/>
            <w:shd w:val="clear" w:color="auto" w:fill="auto"/>
          </w:tcPr>
          <w:p w14:paraId="3C1EEA21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1527" w:type="pct"/>
            <w:shd w:val="clear" w:color="auto" w:fill="auto"/>
          </w:tcPr>
          <w:p w14:paraId="0908DB18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973" w:type="pct"/>
            <w:shd w:val="clear" w:color="auto" w:fill="auto"/>
          </w:tcPr>
          <w:p w14:paraId="33C9D8CC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</w:tr>
      <w:tr w:rsidR="007214AA" w:rsidRPr="00927B6A" w14:paraId="2D683D4A" w14:textId="77777777" w:rsidTr="00353DCD">
        <w:tc>
          <w:tcPr>
            <w:tcW w:w="2500" w:type="pct"/>
            <w:shd w:val="clear" w:color="auto" w:fill="auto"/>
          </w:tcPr>
          <w:p w14:paraId="41A654A1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1527" w:type="pct"/>
            <w:shd w:val="clear" w:color="auto" w:fill="auto"/>
          </w:tcPr>
          <w:p w14:paraId="25098D17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973" w:type="pct"/>
            <w:shd w:val="clear" w:color="auto" w:fill="auto"/>
          </w:tcPr>
          <w:p w14:paraId="7A7674B5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</w:tr>
      <w:tr w:rsidR="007214AA" w:rsidRPr="00927B6A" w14:paraId="4F991D48" w14:textId="77777777" w:rsidTr="00353DCD">
        <w:tc>
          <w:tcPr>
            <w:tcW w:w="2500" w:type="pct"/>
            <w:shd w:val="clear" w:color="auto" w:fill="auto"/>
          </w:tcPr>
          <w:p w14:paraId="13040B57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1527" w:type="pct"/>
            <w:shd w:val="clear" w:color="auto" w:fill="auto"/>
          </w:tcPr>
          <w:p w14:paraId="1D33B8B6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973" w:type="pct"/>
            <w:shd w:val="clear" w:color="auto" w:fill="auto"/>
          </w:tcPr>
          <w:p w14:paraId="6441E91E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</w:tr>
      <w:tr w:rsidR="007214AA" w:rsidRPr="00927B6A" w14:paraId="5EF4AF58" w14:textId="77777777" w:rsidTr="00353DCD">
        <w:tc>
          <w:tcPr>
            <w:tcW w:w="2500" w:type="pct"/>
            <w:shd w:val="clear" w:color="auto" w:fill="auto"/>
          </w:tcPr>
          <w:p w14:paraId="400536E3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1527" w:type="pct"/>
            <w:shd w:val="clear" w:color="auto" w:fill="auto"/>
          </w:tcPr>
          <w:p w14:paraId="2317733D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973" w:type="pct"/>
            <w:shd w:val="clear" w:color="auto" w:fill="auto"/>
          </w:tcPr>
          <w:p w14:paraId="55ACBDA8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</w:tr>
      <w:tr w:rsidR="007214AA" w:rsidRPr="00927B6A" w14:paraId="3DDA78EA" w14:textId="77777777" w:rsidTr="00353DCD">
        <w:tc>
          <w:tcPr>
            <w:tcW w:w="2500" w:type="pct"/>
            <w:shd w:val="clear" w:color="auto" w:fill="auto"/>
          </w:tcPr>
          <w:p w14:paraId="6BF7B096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1527" w:type="pct"/>
            <w:shd w:val="clear" w:color="auto" w:fill="auto"/>
          </w:tcPr>
          <w:p w14:paraId="183E60BB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973" w:type="pct"/>
            <w:shd w:val="clear" w:color="auto" w:fill="auto"/>
          </w:tcPr>
          <w:p w14:paraId="2C11B1B0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</w:tr>
      <w:tr w:rsidR="007214AA" w:rsidRPr="00927B6A" w14:paraId="261AD084" w14:textId="77777777" w:rsidTr="00353DCD">
        <w:tc>
          <w:tcPr>
            <w:tcW w:w="2500" w:type="pct"/>
            <w:shd w:val="clear" w:color="auto" w:fill="auto"/>
          </w:tcPr>
          <w:p w14:paraId="015D89E5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1527" w:type="pct"/>
            <w:shd w:val="clear" w:color="auto" w:fill="auto"/>
          </w:tcPr>
          <w:p w14:paraId="7C7FC458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973" w:type="pct"/>
            <w:shd w:val="clear" w:color="auto" w:fill="auto"/>
          </w:tcPr>
          <w:p w14:paraId="4C9C5FFA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</w:tr>
      <w:tr w:rsidR="007214AA" w:rsidRPr="00927B6A" w14:paraId="12A3A50C" w14:textId="77777777" w:rsidTr="00353DCD">
        <w:tc>
          <w:tcPr>
            <w:tcW w:w="2500" w:type="pct"/>
            <w:shd w:val="clear" w:color="auto" w:fill="auto"/>
          </w:tcPr>
          <w:p w14:paraId="6DBE117F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1527" w:type="pct"/>
            <w:shd w:val="clear" w:color="auto" w:fill="auto"/>
          </w:tcPr>
          <w:p w14:paraId="2FB22229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973" w:type="pct"/>
            <w:shd w:val="clear" w:color="auto" w:fill="auto"/>
          </w:tcPr>
          <w:p w14:paraId="5FD53D75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</w:tr>
      <w:tr w:rsidR="007214AA" w:rsidRPr="00927B6A" w14:paraId="5D6A091B" w14:textId="77777777" w:rsidTr="00353DCD">
        <w:tc>
          <w:tcPr>
            <w:tcW w:w="2500" w:type="pct"/>
            <w:shd w:val="clear" w:color="auto" w:fill="auto"/>
          </w:tcPr>
          <w:p w14:paraId="2AFF7449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1527" w:type="pct"/>
            <w:shd w:val="clear" w:color="auto" w:fill="auto"/>
          </w:tcPr>
          <w:p w14:paraId="251CCD78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973" w:type="pct"/>
            <w:shd w:val="clear" w:color="auto" w:fill="auto"/>
          </w:tcPr>
          <w:p w14:paraId="5D0329DE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</w:tr>
      <w:tr w:rsidR="007214AA" w:rsidRPr="00927B6A" w14:paraId="62878B6C" w14:textId="77777777" w:rsidTr="00353DCD">
        <w:tc>
          <w:tcPr>
            <w:tcW w:w="2500" w:type="pct"/>
            <w:shd w:val="clear" w:color="auto" w:fill="auto"/>
          </w:tcPr>
          <w:p w14:paraId="47EC3A62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1527" w:type="pct"/>
            <w:shd w:val="clear" w:color="auto" w:fill="auto"/>
          </w:tcPr>
          <w:p w14:paraId="4C8898D1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973" w:type="pct"/>
            <w:shd w:val="clear" w:color="auto" w:fill="auto"/>
          </w:tcPr>
          <w:p w14:paraId="2F5B7440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</w:tr>
      <w:tr w:rsidR="007214AA" w:rsidRPr="00927B6A" w14:paraId="1D54C0E1" w14:textId="77777777" w:rsidTr="00353DCD">
        <w:tc>
          <w:tcPr>
            <w:tcW w:w="2500" w:type="pct"/>
            <w:shd w:val="clear" w:color="auto" w:fill="auto"/>
          </w:tcPr>
          <w:p w14:paraId="04FC95B7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1527" w:type="pct"/>
            <w:shd w:val="clear" w:color="auto" w:fill="auto"/>
          </w:tcPr>
          <w:p w14:paraId="69083B09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973" w:type="pct"/>
            <w:shd w:val="clear" w:color="auto" w:fill="auto"/>
          </w:tcPr>
          <w:p w14:paraId="7BCDB2E4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</w:tr>
      <w:tr w:rsidR="007214AA" w:rsidRPr="00927B6A" w14:paraId="28E2C460" w14:textId="77777777" w:rsidTr="00353DCD">
        <w:tc>
          <w:tcPr>
            <w:tcW w:w="2500" w:type="pct"/>
            <w:shd w:val="clear" w:color="auto" w:fill="auto"/>
          </w:tcPr>
          <w:p w14:paraId="57782884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1527" w:type="pct"/>
            <w:shd w:val="clear" w:color="auto" w:fill="auto"/>
          </w:tcPr>
          <w:p w14:paraId="37B7334F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973" w:type="pct"/>
            <w:shd w:val="clear" w:color="auto" w:fill="auto"/>
          </w:tcPr>
          <w:p w14:paraId="0A3831FF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</w:tr>
      <w:tr w:rsidR="007214AA" w:rsidRPr="00927B6A" w14:paraId="786D60AF" w14:textId="77777777" w:rsidTr="00353DCD">
        <w:tc>
          <w:tcPr>
            <w:tcW w:w="2500" w:type="pct"/>
            <w:shd w:val="clear" w:color="auto" w:fill="auto"/>
          </w:tcPr>
          <w:p w14:paraId="1E946E52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1527" w:type="pct"/>
            <w:shd w:val="clear" w:color="auto" w:fill="auto"/>
          </w:tcPr>
          <w:p w14:paraId="3F58F24B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973" w:type="pct"/>
            <w:shd w:val="clear" w:color="auto" w:fill="auto"/>
          </w:tcPr>
          <w:p w14:paraId="5253EB0E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</w:tr>
      <w:tr w:rsidR="007214AA" w:rsidRPr="00927B6A" w14:paraId="61B6B1C4" w14:textId="77777777" w:rsidTr="00353DCD">
        <w:tc>
          <w:tcPr>
            <w:tcW w:w="2500" w:type="pct"/>
            <w:shd w:val="clear" w:color="auto" w:fill="auto"/>
          </w:tcPr>
          <w:p w14:paraId="1723094C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1527" w:type="pct"/>
            <w:shd w:val="clear" w:color="auto" w:fill="auto"/>
          </w:tcPr>
          <w:p w14:paraId="3628557E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973" w:type="pct"/>
            <w:shd w:val="clear" w:color="auto" w:fill="auto"/>
          </w:tcPr>
          <w:p w14:paraId="4464950B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</w:tr>
      <w:tr w:rsidR="007214AA" w:rsidRPr="00927B6A" w14:paraId="50E1D8F3" w14:textId="77777777" w:rsidTr="00353DCD">
        <w:tc>
          <w:tcPr>
            <w:tcW w:w="2500" w:type="pct"/>
            <w:shd w:val="clear" w:color="auto" w:fill="auto"/>
          </w:tcPr>
          <w:p w14:paraId="38CEA630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1527" w:type="pct"/>
            <w:shd w:val="clear" w:color="auto" w:fill="auto"/>
          </w:tcPr>
          <w:p w14:paraId="6ACA4E2F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973" w:type="pct"/>
            <w:shd w:val="clear" w:color="auto" w:fill="auto"/>
          </w:tcPr>
          <w:p w14:paraId="6E265D9A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</w:tr>
      <w:tr w:rsidR="007214AA" w:rsidRPr="00927B6A" w14:paraId="60916F43" w14:textId="77777777" w:rsidTr="00353DCD">
        <w:tc>
          <w:tcPr>
            <w:tcW w:w="2500" w:type="pct"/>
            <w:shd w:val="clear" w:color="auto" w:fill="auto"/>
          </w:tcPr>
          <w:p w14:paraId="034CD3CC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1527" w:type="pct"/>
            <w:shd w:val="clear" w:color="auto" w:fill="auto"/>
          </w:tcPr>
          <w:p w14:paraId="3565F3B4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973" w:type="pct"/>
            <w:shd w:val="clear" w:color="auto" w:fill="auto"/>
          </w:tcPr>
          <w:p w14:paraId="23431BE2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</w:tr>
      <w:tr w:rsidR="007214AA" w:rsidRPr="00927B6A" w14:paraId="448497D9" w14:textId="77777777" w:rsidTr="00353DCD">
        <w:tc>
          <w:tcPr>
            <w:tcW w:w="2500" w:type="pct"/>
            <w:shd w:val="clear" w:color="auto" w:fill="auto"/>
          </w:tcPr>
          <w:p w14:paraId="46664617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1527" w:type="pct"/>
            <w:shd w:val="clear" w:color="auto" w:fill="auto"/>
          </w:tcPr>
          <w:p w14:paraId="5C9BB7A5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973" w:type="pct"/>
            <w:shd w:val="clear" w:color="auto" w:fill="auto"/>
          </w:tcPr>
          <w:p w14:paraId="5CE1263B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</w:tr>
      <w:tr w:rsidR="007214AA" w:rsidRPr="00927B6A" w14:paraId="798951E0" w14:textId="77777777" w:rsidTr="00353DCD">
        <w:tc>
          <w:tcPr>
            <w:tcW w:w="2500" w:type="pct"/>
            <w:shd w:val="clear" w:color="auto" w:fill="auto"/>
          </w:tcPr>
          <w:p w14:paraId="2DC247AF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1527" w:type="pct"/>
            <w:shd w:val="clear" w:color="auto" w:fill="auto"/>
          </w:tcPr>
          <w:p w14:paraId="1144D4FA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973" w:type="pct"/>
            <w:shd w:val="clear" w:color="auto" w:fill="auto"/>
          </w:tcPr>
          <w:p w14:paraId="18AB2A7A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</w:tr>
      <w:tr w:rsidR="007214AA" w:rsidRPr="00927B6A" w14:paraId="1DAB20EB" w14:textId="77777777" w:rsidTr="00353DCD">
        <w:tc>
          <w:tcPr>
            <w:tcW w:w="2500" w:type="pct"/>
            <w:shd w:val="clear" w:color="auto" w:fill="auto"/>
          </w:tcPr>
          <w:p w14:paraId="2416EA20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1527" w:type="pct"/>
            <w:shd w:val="clear" w:color="auto" w:fill="auto"/>
          </w:tcPr>
          <w:p w14:paraId="1E2088E5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973" w:type="pct"/>
            <w:shd w:val="clear" w:color="auto" w:fill="auto"/>
          </w:tcPr>
          <w:p w14:paraId="613086AA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</w:tr>
      <w:tr w:rsidR="007214AA" w:rsidRPr="00927B6A" w14:paraId="50D4D3D9" w14:textId="77777777" w:rsidTr="00353DCD">
        <w:tc>
          <w:tcPr>
            <w:tcW w:w="2500" w:type="pct"/>
            <w:shd w:val="clear" w:color="auto" w:fill="auto"/>
          </w:tcPr>
          <w:p w14:paraId="491AA632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1527" w:type="pct"/>
            <w:shd w:val="clear" w:color="auto" w:fill="auto"/>
          </w:tcPr>
          <w:p w14:paraId="1E66A94D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973" w:type="pct"/>
            <w:shd w:val="clear" w:color="auto" w:fill="auto"/>
          </w:tcPr>
          <w:p w14:paraId="6379C058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</w:tr>
      <w:tr w:rsidR="007214AA" w:rsidRPr="00927B6A" w14:paraId="3CD01524" w14:textId="77777777" w:rsidTr="00353DCD">
        <w:tc>
          <w:tcPr>
            <w:tcW w:w="2500" w:type="pct"/>
            <w:shd w:val="clear" w:color="auto" w:fill="auto"/>
          </w:tcPr>
          <w:p w14:paraId="0FD00A8B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1527" w:type="pct"/>
            <w:shd w:val="clear" w:color="auto" w:fill="auto"/>
          </w:tcPr>
          <w:p w14:paraId="3B3140C0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  <w:tc>
          <w:tcPr>
            <w:tcW w:w="973" w:type="pct"/>
            <w:shd w:val="clear" w:color="auto" w:fill="auto"/>
          </w:tcPr>
          <w:p w14:paraId="6B8DDFD0" w14:textId="77777777" w:rsidR="007214AA" w:rsidRPr="00927B6A" w:rsidRDefault="007214AA" w:rsidP="00353DCD">
            <w:pPr>
              <w:tabs>
                <w:tab w:val="left" w:pos="1843"/>
              </w:tabs>
              <w:jc w:val="center"/>
            </w:pPr>
          </w:p>
        </w:tc>
      </w:tr>
      <w:tr w:rsidR="007214AA" w:rsidRPr="004C5ADD" w14:paraId="4C07F0B8" w14:textId="77777777" w:rsidTr="00353DCD">
        <w:tc>
          <w:tcPr>
            <w:tcW w:w="2500" w:type="pct"/>
            <w:shd w:val="clear" w:color="auto" w:fill="auto"/>
          </w:tcPr>
          <w:p w14:paraId="15C7D32F" w14:textId="77777777" w:rsidR="007214AA" w:rsidRPr="004C5ADD" w:rsidRDefault="007214AA" w:rsidP="00353DCD">
            <w:pPr>
              <w:tabs>
                <w:tab w:val="left" w:pos="1843"/>
              </w:tabs>
              <w:jc w:val="center"/>
              <w:rPr>
                <w:color w:val="FF0000"/>
              </w:rPr>
            </w:pPr>
          </w:p>
        </w:tc>
        <w:tc>
          <w:tcPr>
            <w:tcW w:w="1527" w:type="pct"/>
            <w:shd w:val="clear" w:color="auto" w:fill="auto"/>
          </w:tcPr>
          <w:p w14:paraId="2DFD6208" w14:textId="77777777" w:rsidR="007214AA" w:rsidRPr="004C5ADD" w:rsidRDefault="007214AA" w:rsidP="00353DCD">
            <w:pPr>
              <w:tabs>
                <w:tab w:val="left" w:pos="1843"/>
              </w:tabs>
              <w:jc w:val="center"/>
              <w:rPr>
                <w:color w:val="FF0000"/>
              </w:rPr>
            </w:pPr>
          </w:p>
        </w:tc>
        <w:tc>
          <w:tcPr>
            <w:tcW w:w="973" w:type="pct"/>
            <w:shd w:val="clear" w:color="auto" w:fill="auto"/>
          </w:tcPr>
          <w:p w14:paraId="6CA689F8" w14:textId="77777777" w:rsidR="007214AA" w:rsidRPr="004C5ADD" w:rsidRDefault="007214AA" w:rsidP="007214AA">
            <w:pPr>
              <w:tabs>
                <w:tab w:val="left" w:pos="1843"/>
              </w:tabs>
              <w:rPr>
                <w:color w:val="FF0000"/>
              </w:rPr>
            </w:pPr>
          </w:p>
        </w:tc>
      </w:tr>
    </w:tbl>
    <w:p w14:paraId="67AAA5F9" w14:textId="77777777" w:rsidR="007214AA" w:rsidRPr="00A2481F" w:rsidRDefault="007214AA" w:rsidP="007214AA">
      <w:pPr>
        <w:pStyle w:val="Default"/>
      </w:pPr>
    </w:p>
    <w:sectPr w:rsidR="007214AA" w:rsidRPr="00A2481F" w:rsidSect="00C013FC">
      <w:pgSz w:w="11906" w:h="16838"/>
      <w:pgMar w:top="709" w:right="849" w:bottom="851" w:left="1276" w:header="567" w:footer="539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7F2E2" w14:textId="77777777" w:rsidR="004A17E5" w:rsidRDefault="004A17E5" w:rsidP="00C013FC">
      <w:r>
        <w:separator/>
      </w:r>
    </w:p>
  </w:endnote>
  <w:endnote w:type="continuationSeparator" w:id="0">
    <w:p w14:paraId="7AA92298" w14:textId="77777777" w:rsidR="004A17E5" w:rsidRDefault="004A17E5" w:rsidP="00C0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6B18D" w14:textId="77777777" w:rsidR="004A17E5" w:rsidRDefault="004A17E5" w:rsidP="00C013FC">
      <w:r>
        <w:separator/>
      </w:r>
    </w:p>
  </w:footnote>
  <w:footnote w:type="continuationSeparator" w:id="0">
    <w:p w14:paraId="76BF2BB2" w14:textId="77777777" w:rsidR="004A17E5" w:rsidRDefault="004A17E5" w:rsidP="00C01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3039"/>
    <w:multiLevelType w:val="hybridMultilevel"/>
    <w:tmpl w:val="BBE260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3432E"/>
    <w:multiLevelType w:val="hybridMultilevel"/>
    <w:tmpl w:val="DFC2C016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40387"/>
    <w:multiLevelType w:val="hybridMultilevel"/>
    <w:tmpl w:val="C09CAAB0"/>
    <w:lvl w:ilvl="0" w:tplc="A814AAC0">
      <w:start w:val="13"/>
      <w:numFmt w:val="decimal"/>
      <w:lvlText w:val="%1."/>
      <w:lvlJc w:val="left"/>
      <w:pPr>
        <w:ind w:left="720" w:hanging="360"/>
      </w:pPr>
      <w:rPr>
        <w:rFonts w:eastAsia="Times New Roman" w:hint="default"/>
        <w:sz w:val="23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B3E9A"/>
    <w:multiLevelType w:val="hybridMultilevel"/>
    <w:tmpl w:val="321CD27C"/>
    <w:lvl w:ilvl="0" w:tplc="A814AAC0">
      <w:start w:val="13"/>
      <w:numFmt w:val="decimal"/>
      <w:lvlText w:val="%1."/>
      <w:lvlJc w:val="left"/>
      <w:pPr>
        <w:ind w:left="720" w:hanging="360"/>
      </w:pPr>
      <w:rPr>
        <w:rFonts w:eastAsia="Times New Roman" w:hint="default"/>
        <w:sz w:val="23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50071"/>
    <w:multiLevelType w:val="hybridMultilevel"/>
    <w:tmpl w:val="1C1244C4"/>
    <w:lvl w:ilvl="0" w:tplc="0427000F">
      <w:start w:val="1"/>
      <w:numFmt w:val="decimal"/>
      <w:lvlText w:val="%1."/>
      <w:lvlJc w:val="left"/>
      <w:pPr>
        <w:ind w:left="777" w:hanging="360"/>
      </w:pPr>
    </w:lvl>
    <w:lvl w:ilvl="1" w:tplc="04270019" w:tentative="1">
      <w:start w:val="1"/>
      <w:numFmt w:val="lowerLetter"/>
      <w:lvlText w:val="%2."/>
      <w:lvlJc w:val="left"/>
      <w:pPr>
        <w:ind w:left="1497" w:hanging="360"/>
      </w:pPr>
    </w:lvl>
    <w:lvl w:ilvl="2" w:tplc="0427001B" w:tentative="1">
      <w:start w:val="1"/>
      <w:numFmt w:val="lowerRoman"/>
      <w:lvlText w:val="%3."/>
      <w:lvlJc w:val="right"/>
      <w:pPr>
        <w:ind w:left="2217" w:hanging="180"/>
      </w:pPr>
    </w:lvl>
    <w:lvl w:ilvl="3" w:tplc="0427000F" w:tentative="1">
      <w:start w:val="1"/>
      <w:numFmt w:val="decimal"/>
      <w:lvlText w:val="%4."/>
      <w:lvlJc w:val="left"/>
      <w:pPr>
        <w:ind w:left="2937" w:hanging="360"/>
      </w:pPr>
    </w:lvl>
    <w:lvl w:ilvl="4" w:tplc="04270019" w:tentative="1">
      <w:start w:val="1"/>
      <w:numFmt w:val="lowerLetter"/>
      <w:lvlText w:val="%5."/>
      <w:lvlJc w:val="left"/>
      <w:pPr>
        <w:ind w:left="3657" w:hanging="360"/>
      </w:pPr>
    </w:lvl>
    <w:lvl w:ilvl="5" w:tplc="0427001B" w:tentative="1">
      <w:start w:val="1"/>
      <w:numFmt w:val="lowerRoman"/>
      <w:lvlText w:val="%6."/>
      <w:lvlJc w:val="right"/>
      <w:pPr>
        <w:ind w:left="4377" w:hanging="180"/>
      </w:pPr>
    </w:lvl>
    <w:lvl w:ilvl="6" w:tplc="0427000F" w:tentative="1">
      <w:start w:val="1"/>
      <w:numFmt w:val="decimal"/>
      <w:lvlText w:val="%7."/>
      <w:lvlJc w:val="left"/>
      <w:pPr>
        <w:ind w:left="5097" w:hanging="360"/>
      </w:pPr>
    </w:lvl>
    <w:lvl w:ilvl="7" w:tplc="04270019" w:tentative="1">
      <w:start w:val="1"/>
      <w:numFmt w:val="lowerLetter"/>
      <w:lvlText w:val="%8."/>
      <w:lvlJc w:val="left"/>
      <w:pPr>
        <w:ind w:left="5817" w:hanging="360"/>
      </w:pPr>
    </w:lvl>
    <w:lvl w:ilvl="8" w:tplc="042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237E5F24"/>
    <w:multiLevelType w:val="hybridMultilevel"/>
    <w:tmpl w:val="7AAEC606"/>
    <w:lvl w:ilvl="0" w:tplc="0427000F">
      <w:start w:val="1"/>
      <w:numFmt w:val="decimal"/>
      <w:lvlText w:val="%1."/>
      <w:lvlJc w:val="left"/>
      <w:pPr>
        <w:ind w:left="1967" w:hanging="360"/>
      </w:pPr>
    </w:lvl>
    <w:lvl w:ilvl="1" w:tplc="04270019" w:tentative="1">
      <w:start w:val="1"/>
      <w:numFmt w:val="lowerLetter"/>
      <w:lvlText w:val="%2."/>
      <w:lvlJc w:val="left"/>
      <w:pPr>
        <w:ind w:left="2687" w:hanging="360"/>
      </w:pPr>
    </w:lvl>
    <w:lvl w:ilvl="2" w:tplc="0427001B" w:tentative="1">
      <w:start w:val="1"/>
      <w:numFmt w:val="lowerRoman"/>
      <w:lvlText w:val="%3."/>
      <w:lvlJc w:val="right"/>
      <w:pPr>
        <w:ind w:left="3407" w:hanging="180"/>
      </w:pPr>
    </w:lvl>
    <w:lvl w:ilvl="3" w:tplc="0427000F" w:tentative="1">
      <w:start w:val="1"/>
      <w:numFmt w:val="decimal"/>
      <w:lvlText w:val="%4."/>
      <w:lvlJc w:val="left"/>
      <w:pPr>
        <w:ind w:left="4127" w:hanging="360"/>
      </w:pPr>
    </w:lvl>
    <w:lvl w:ilvl="4" w:tplc="04270019" w:tentative="1">
      <w:start w:val="1"/>
      <w:numFmt w:val="lowerLetter"/>
      <w:lvlText w:val="%5."/>
      <w:lvlJc w:val="left"/>
      <w:pPr>
        <w:ind w:left="4847" w:hanging="360"/>
      </w:pPr>
    </w:lvl>
    <w:lvl w:ilvl="5" w:tplc="0427001B" w:tentative="1">
      <w:start w:val="1"/>
      <w:numFmt w:val="lowerRoman"/>
      <w:lvlText w:val="%6."/>
      <w:lvlJc w:val="right"/>
      <w:pPr>
        <w:ind w:left="5567" w:hanging="180"/>
      </w:pPr>
    </w:lvl>
    <w:lvl w:ilvl="6" w:tplc="0427000F" w:tentative="1">
      <w:start w:val="1"/>
      <w:numFmt w:val="decimal"/>
      <w:lvlText w:val="%7."/>
      <w:lvlJc w:val="left"/>
      <w:pPr>
        <w:ind w:left="6287" w:hanging="360"/>
      </w:pPr>
    </w:lvl>
    <w:lvl w:ilvl="7" w:tplc="04270019" w:tentative="1">
      <w:start w:val="1"/>
      <w:numFmt w:val="lowerLetter"/>
      <w:lvlText w:val="%8."/>
      <w:lvlJc w:val="left"/>
      <w:pPr>
        <w:ind w:left="7007" w:hanging="360"/>
      </w:pPr>
    </w:lvl>
    <w:lvl w:ilvl="8" w:tplc="0427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6" w15:restartNumberingAfterBreak="0">
    <w:nsid w:val="320401AC"/>
    <w:multiLevelType w:val="hybridMultilevel"/>
    <w:tmpl w:val="7F2A120E"/>
    <w:lvl w:ilvl="0" w:tplc="0427000F">
      <w:start w:val="1"/>
      <w:numFmt w:val="decimal"/>
      <w:lvlText w:val="%1."/>
      <w:lvlJc w:val="left"/>
      <w:pPr>
        <w:ind w:left="1967" w:hanging="360"/>
      </w:pPr>
    </w:lvl>
    <w:lvl w:ilvl="1" w:tplc="04270019" w:tentative="1">
      <w:start w:val="1"/>
      <w:numFmt w:val="lowerLetter"/>
      <w:lvlText w:val="%2."/>
      <w:lvlJc w:val="left"/>
      <w:pPr>
        <w:ind w:left="2687" w:hanging="360"/>
      </w:pPr>
    </w:lvl>
    <w:lvl w:ilvl="2" w:tplc="0427001B" w:tentative="1">
      <w:start w:val="1"/>
      <w:numFmt w:val="lowerRoman"/>
      <w:lvlText w:val="%3."/>
      <w:lvlJc w:val="right"/>
      <w:pPr>
        <w:ind w:left="3407" w:hanging="180"/>
      </w:pPr>
    </w:lvl>
    <w:lvl w:ilvl="3" w:tplc="0427000F" w:tentative="1">
      <w:start w:val="1"/>
      <w:numFmt w:val="decimal"/>
      <w:lvlText w:val="%4."/>
      <w:lvlJc w:val="left"/>
      <w:pPr>
        <w:ind w:left="4127" w:hanging="360"/>
      </w:pPr>
    </w:lvl>
    <w:lvl w:ilvl="4" w:tplc="04270019" w:tentative="1">
      <w:start w:val="1"/>
      <w:numFmt w:val="lowerLetter"/>
      <w:lvlText w:val="%5."/>
      <w:lvlJc w:val="left"/>
      <w:pPr>
        <w:ind w:left="4847" w:hanging="360"/>
      </w:pPr>
    </w:lvl>
    <w:lvl w:ilvl="5" w:tplc="0427001B" w:tentative="1">
      <w:start w:val="1"/>
      <w:numFmt w:val="lowerRoman"/>
      <w:lvlText w:val="%6."/>
      <w:lvlJc w:val="right"/>
      <w:pPr>
        <w:ind w:left="5567" w:hanging="180"/>
      </w:pPr>
    </w:lvl>
    <w:lvl w:ilvl="6" w:tplc="0427000F" w:tentative="1">
      <w:start w:val="1"/>
      <w:numFmt w:val="decimal"/>
      <w:lvlText w:val="%7."/>
      <w:lvlJc w:val="left"/>
      <w:pPr>
        <w:ind w:left="6287" w:hanging="360"/>
      </w:pPr>
    </w:lvl>
    <w:lvl w:ilvl="7" w:tplc="04270019" w:tentative="1">
      <w:start w:val="1"/>
      <w:numFmt w:val="lowerLetter"/>
      <w:lvlText w:val="%8."/>
      <w:lvlJc w:val="left"/>
      <w:pPr>
        <w:ind w:left="7007" w:hanging="360"/>
      </w:pPr>
    </w:lvl>
    <w:lvl w:ilvl="8" w:tplc="0427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7" w15:restartNumberingAfterBreak="0">
    <w:nsid w:val="347C41B9"/>
    <w:multiLevelType w:val="hybridMultilevel"/>
    <w:tmpl w:val="4D262140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444B6"/>
    <w:multiLevelType w:val="multilevel"/>
    <w:tmpl w:val="C4EE7C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5B43"/>
    <w:multiLevelType w:val="hybridMultilevel"/>
    <w:tmpl w:val="DA626812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464B9"/>
    <w:multiLevelType w:val="multilevel"/>
    <w:tmpl w:val="B45CE0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3"/>
      </w:rPr>
    </w:lvl>
  </w:abstractNum>
  <w:abstractNum w:abstractNumId="11" w15:restartNumberingAfterBreak="0">
    <w:nsid w:val="439977A6"/>
    <w:multiLevelType w:val="hybridMultilevel"/>
    <w:tmpl w:val="C45EDDF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C4B7E"/>
    <w:multiLevelType w:val="hybridMultilevel"/>
    <w:tmpl w:val="C4EE7C34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C0948"/>
    <w:multiLevelType w:val="hybridMultilevel"/>
    <w:tmpl w:val="9430A340"/>
    <w:lvl w:ilvl="0" w:tplc="042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76F7C"/>
    <w:multiLevelType w:val="hybridMultilevel"/>
    <w:tmpl w:val="81D69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D521A"/>
    <w:multiLevelType w:val="hybridMultilevel"/>
    <w:tmpl w:val="DB5CDFBA"/>
    <w:lvl w:ilvl="0" w:tplc="0427000F">
      <w:start w:val="1"/>
      <w:numFmt w:val="decimal"/>
      <w:lvlText w:val="%1."/>
      <w:lvlJc w:val="left"/>
      <w:pPr>
        <w:ind w:left="1967" w:hanging="360"/>
      </w:pPr>
    </w:lvl>
    <w:lvl w:ilvl="1" w:tplc="04270019" w:tentative="1">
      <w:start w:val="1"/>
      <w:numFmt w:val="lowerLetter"/>
      <w:lvlText w:val="%2."/>
      <w:lvlJc w:val="left"/>
      <w:pPr>
        <w:ind w:left="2687" w:hanging="360"/>
      </w:pPr>
    </w:lvl>
    <w:lvl w:ilvl="2" w:tplc="0427001B" w:tentative="1">
      <w:start w:val="1"/>
      <w:numFmt w:val="lowerRoman"/>
      <w:lvlText w:val="%3."/>
      <w:lvlJc w:val="right"/>
      <w:pPr>
        <w:ind w:left="3407" w:hanging="180"/>
      </w:pPr>
    </w:lvl>
    <w:lvl w:ilvl="3" w:tplc="0427000F" w:tentative="1">
      <w:start w:val="1"/>
      <w:numFmt w:val="decimal"/>
      <w:lvlText w:val="%4."/>
      <w:lvlJc w:val="left"/>
      <w:pPr>
        <w:ind w:left="4127" w:hanging="360"/>
      </w:pPr>
    </w:lvl>
    <w:lvl w:ilvl="4" w:tplc="04270019" w:tentative="1">
      <w:start w:val="1"/>
      <w:numFmt w:val="lowerLetter"/>
      <w:lvlText w:val="%5."/>
      <w:lvlJc w:val="left"/>
      <w:pPr>
        <w:ind w:left="4847" w:hanging="360"/>
      </w:pPr>
    </w:lvl>
    <w:lvl w:ilvl="5" w:tplc="0427001B" w:tentative="1">
      <w:start w:val="1"/>
      <w:numFmt w:val="lowerRoman"/>
      <w:lvlText w:val="%6."/>
      <w:lvlJc w:val="right"/>
      <w:pPr>
        <w:ind w:left="5567" w:hanging="180"/>
      </w:pPr>
    </w:lvl>
    <w:lvl w:ilvl="6" w:tplc="0427000F" w:tentative="1">
      <w:start w:val="1"/>
      <w:numFmt w:val="decimal"/>
      <w:lvlText w:val="%7."/>
      <w:lvlJc w:val="left"/>
      <w:pPr>
        <w:ind w:left="6287" w:hanging="360"/>
      </w:pPr>
    </w:lvl>
    <w:lvl w:ilvl="7" w:tplc="04270019" w:tentative="1">
      <w:start w:val="1"/>
      <w:numFmt w:val="lowerLetter"/>
      <w:lvlText w:val="%8."/>
      <w:lvlJc w:val="left"/>
      <w:pPr>
        <w:ind w:left="7007" w:hanging="360"/>
      </w:pPr>
    </w:lvl>
    <w:lvl w:ilvl="8" w:tplc="0427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16" w15:restartNumberingAfterBreak="0">
    <w:nsid w:val="60AC70C3"/>
    <w:multiLevelType w:val="hybridMultilevel"/>
    <w:tmpl w:val="184454A0"/>
    <w:lvl w:ilvl="0" w:tplc="F6C0DEEA">
      <w:start w:val="1"/>
      <w:numFmt w:val="decimal"/>
      <w:lvlText w:val="%1."/>
      <w:lvlJc w:val="left"/>
      <w:pPr>
        <w:ind w:left="1607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7" w15:restartNumberingAfterBreak="0">
    <w:nsid w:val="66EF26B9"/>
    <w:multiLevelType w:val="hybridMultilevel"/>
    <w:tmpl w:val="693A59A2"/>
    <w:lvl w:ilvl="0" w:tplc="0427000F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93B43"/>
    <w:multiLevelType w:val="hybridMultilevel"/>
    <w:tmpl w:val="79B811F2"/>
    <w:lvl w:ilvl="0" w:tplc="F046650A">
      <w:start w:val="1"/>
      <w:numFmt w:val="decimal"/>
      <w:lvlText w:val="%1."/>
      <w:lvlJc w:val="left"/>
      <w:pPr>
        <w:ind w:left="1967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687" w:hanging="360"/>
      </w:pPr>
    </w:lvl>
    <w:lvl w:ilvl="2" w:tplc="0427001B" w:tentative="1">
      <w:start w:val="1"/>
      <w:numFmt w:val="lowerRoman"/>
      <w:lvlText w:val="%3."/>
      <w:lvlJc w:val="right"/>
      <w:pPr>
        <w:ind w:left="3407" w:hanging="180"/>
      </w:pPr>
    </w:lvl>
    <w:lvl w:ilvl="3" w:tplc="0427000F" w:tentative="1">
      <w:start w:val="1"/>
      <w:numFmt w:val="decimal"/>
      <w:lvlText w:val="%4."/>
      <w:lvlJc w:val="left"/>
      <w:pPr>
        <w:ind w:left="4127" w:hanging="360"/>
      </w:pPr>
    </w:lvl>
    <w:lvl w:ilvl="4" w:tplc="04270019" w:tentative="1">
      <w:start w:val="1"/>
      <w:numFmt w:val="lowerLetter"/>
      <w:lvlText w:val="%5."/>
      <w:lvlJc w:val="left"/>
      <w:pPr>
        <w:ind w:left="4847" w:hanging="360"/>
      </w:pPr>
    </w:lvl>
    <w:lvl w:ilvl="5" w:tplc="0427001B" w:tentative="1">
      <w:start w:val="1"/>
      <w:numFmt w:val="lowerRoman"/>
      <w:lvlText w:val="%6."/>
      <w:lvlJc w:val="right"/>
      <w:pPr>
        <w:ind w:left="5567" w:hanging="180"/>
      </w:pPr>
    </w:lvl>
    <w:lvl w:ilvl="6" w:tplc="0427000F" w:tentative="1">
      <w:start w:val="1"/>
      <w:numFmt w:val="decimal"/>
      <w:lvlText w:val="%7."/>
      <w:lvlJc w:val="left"/>
      <w:pPr>
        <w:ind w:left="6287" w:hanging="360"/>
      </w:pPr>
    </w:lvl>
    <w:lvl w:ilvl="7" w:tplc="04270019" w:tentative="1">
      <w:start w:val="1"/>
      <w:numFmt w:val="lowerLetter"/>
      <w:lvlText w:val="%8."/>
      <w:lvlJc w:val="left"/>
      <w:pPr>
        <w:ind w:left="7007" w:hanging="360"/>
      </w:pPr>
    </w:lvl>
    <w:lvl w:ilvl="8" w:tplc="0427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19" w15:restartNumberingAfterBreak="0">
    <w:nsid w:val="6CA4141C"/>
    <w:multiLevelType w:val="multilevel"/>
    <w:tmpl w:val="833ADF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4651780"/>
    <w:multiLevelType w:val="hybridMultilevel"/>
    <w:tmpl w:val="06681F22"/>
    <w:lvl w:ilvl="0" w:tplc="94AC117C">
      <w:start w:val="1"/>
      <w:numFmt w:val="decimal"/>
      <w:lvlText w:val="%1."/>
      <w:lvlJc w:val="left"/>
      <w:pPr>
        <w:ind w:left="1622" w:hanging="375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1" w15:restartNumberingAfterBreak="0">
    <w:nsid w:val="77BA6EB4"/>
    <w:multiLevelType w:val="hybridMultilevel"/>
    <w:tmpl w:val="66C0475E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5B153C"/>
    <w:multiLevelType w:val="hybridMultilevel"/>
    <w:tmpl w:val="88E4F5B2"/>
    <w:lvl w:ilvl="0" w:tplc="EDD460AE">
      <w:start w:val="13"/>
      <w:numFmt w:val="decimal"/>
      <w:lvlText w:val="%1."/>
      <w:lvlJc w:val="left"/>
      <w:pPr>
        <w:ind w:left="720" w:hanging="360"/>
      </w:pPr>
      <w:rPr>
        <w:rFonts w:eastAsia="Times New Roman" w:hint="default"/>
        <w:sz w:val="23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F50689"/>
    <w:multiLevelType w:val="hybridMultilevel"/>
    <w:tmpl w:val="09AEB58A"/>
    <w:lvl w:ilvl="0" w:tplc="F38CD8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C061E8"/>
    <w:multiLevelType w:val="hybridMultilevel"/>
    <w:tmpl w:val="8B6E719C"/>
    <w:lvl w:ilvl="0" w:tplc="F6C0DE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021819">
    <w:abstractNumId w:val="23"/>
  </w:num>
  <w:num w:numId="2" w16cid:durableId="399716404">
    <w:abstractNumId w:val="16"/>
  </w:num>
  <w:num w:numId="3" w16cid:durableId="931282755">
    <w:abstractNumId w:val="11"/>
  </w:num>
  <w:num w:numId="4" w16cid:durableId="104352334">
    <w:abstractNumId w:val="24"/>
  </w:num>
  <w:num w:numId="5" w16cid:durableId="757335808">
    <w:abstractNumId w:val="15"/>
  </w:num>
  <w:num w:numId="6" w16cid:durableId="1363357075">
    <w:abstractNumId w:val="4"/>
  </w:num>
  <w:num w:numId="7" w16cid:durableId="1030034510">
    <w:abstractNumId w:val="18"/>
  </w:num>
  <w:num w:numId="8" w16cid:durableId="474878182">
    <w:abstractNumId w:val="5"/>
  </w:num>
  <w:num w:numId="9" w16cid:durableId="921795324">
    <w:abstractNumId w:val="6"/>
  </w:num>
  <w:num w:numId="10" w16cid:durableId="262760035">
    <w:abstractNumId w:val="20"/>
  </w:num>
  <w:num w:numId="11" w16cid:durableId="55130327">
    <w:abstractNumId w:val="19"/>
  </w:num>
  <w:num w:numId="12" w16cid:durableId="737629454">
    <w:abstractNumId w:val="10"/>
  </w:num>
  <w:num w:numId="13" w16cid:durableId="1060979967">
    <w:abstractNumId w:val="0"/>
  </w:num>
  <w:num w:numId="14" w16cid:durableId="1964917274">
    <w:abstractNumId w:val="22"/>
  </w:num>
  <w:num w:numId="15" w16cid:durableId="338241894">
    <w:abstractNumId w:val="3"/>
  </w:num>
  <w:num w:numId="16" w16cid:durableId="1871724927">
    <w:abstractNumId w:val="2"/>
  </w:num>
  <w:num w:numId="17" w16cid:durableId="10302981">
    <w:abstractNumId w:val="12"/>
  </w:num>
  <w:num w:numId="18" w16cid:durableId="1796482267">
    <w:abstractNumId w:val="8"/>
  </w:num>
  <w:num w:numId="19" w16cid:durableId="708800248">
    <w:abstractNumId w:val="9"/>
  </w:num>
  <w:num w:numId="20" w16cid:durableId="1213540072">
    <w:abstractNumId w:val="1"/>
  </w:num>
  <w:num w:numId="21" w16cid:durableId="1053114053">
    <w:abstractNumId w:val="21"/>
  </w:num>
  <w:num w:numId="22" w16cid:durableId="1913394065">
    <w:abstractNumId w:val="7"/>
  </w:num>
  <w:num w:numId="23" w16cid:durableId="1139571443">
    <w:abstractNumId w:val="13"/>
  </w:num>
  <w:num w:numId="24" w16cid:durableId="788207789">
    <w:abstractNumId w:val="17"/>
  </w:num>
  <w:num w:numId="25" w16cid:durableId="21151243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47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409"/>
    <w:rsid w:val="00063559"/>
    <w:rsid w:val="00070278"/>
    <w:rsid w:val="00086BA9"/>
    <w:rsid w:val="000D2D48"/>
    <w:rsid w:val="000F0A9B"/>
    <w:rsid w:val="000F444E"/>
    <w:rsid w:val="00125F22"/>
    <w:rsid w:val="001304D1"/>
    <w:rsid w:val="001555F3"/>
    <w:rsid w:val="00173BC3"/>
    <w:rsid w:val="00187086"/>
    <w:rsid w:val="001C6EC7"/>
    <w:rsid w:val="001E02F5"/>
    <w:rsid w:val="001E41B5"/>
    <w:rsid w:val="00211D7A"/>
    <w:rsid w:val="002667D9"/>
    <w:rsid w:val="00275A4B"/>
    <w:rsid w:val="002877E8"/>
    <w:rsid w:val="002A14B1"/>
    <w:rsid w:val="002B323D"/>
    <w:rsid w:val="002D1D1A"/>
    <w:rsid w:val="002D25D9"/>
    <w:rsid w:val="00311A2A"/>
    <w:rsid w:val="0035786D"/>
    <w:rsid w:val="00386B4F"/>
    <w:rsid w:val="003A4A1D"/>
    <w:rsid w:val="003B18B0"/>
    <w:rsid w:val="003B60FE"/>
    <w:rsid w:val="003F7DB3"/>
    <w:rsid w:val="00402698"/>
    <w:rsid w:val="004A17E5"/>
    <w:rsid w:val="00503DC5"/>
    <w:rsid w:val="00530435"/>
    <w:rsid w:val="00565719"/>
    <w:rsid w:val="00565F2C"/>
    <w:rsid w:val="00580105"/>
    <w:rsid w:val="005D661A"/>
    <w:rsid w:val="005E79DF"/>
    <w:rsid w:val="006B1AA2"/>
    <w:rsid w:val="006D046F"/>
    <w:rsid w:val="006D248A"/>
    <w:rsid w:val="006D6B0F"/>
    <w:rsid w:val="006E2103"/>
    <w:rsid w:val="007214AA"/>
    <w:rsid w:val="007311EE"/>
    <w:rsid w:val="00754108"/>
    <w:rsid w:val="00762412"/>
    <w:rsid w:val="007C68DA"/>
    <w:rsid w:val="00851017"/>
    <w:rsid w:val="00880A45"/>
    <w:rsid w:val="008B7170"/>
    <w:rsid w:val="008B76C4"/>
    <w:rsid w:val="008D02F7"/>
    <w:rsid w:val="008D51F2"/>
    <w:rsid w:val="009019EA"/>
    <w:rsid w:val="00926733"/>
    <w:rsid w:val="00936DE3"/>
    <w:rsid w:val="009A198E"/>
    <w:rsid w:val="009C0409"/>
    <w:rsid w:val="009F4543"/>
    <w:rsid w:val="00A2481F"/>
    <w:rsid w:val="00A449E7"/>
    <w:rsid w:val="00A655C0"/>
    <w:rsid w:val="00A85600"/>
    <w:rsid w:val="00AA04A4"/>
    <w:rsid w:val="00AA685A"/>
    <w:rsid w:val="00AC4F00"/>
    <w:rsid w:val="00AD74D4"/>
    <w:rsid w:val="00AF4365"/>
    <w:rsid w:val="00B0037C"/>
    <w:rsid w:val="00B43555"/>
    <w:rsid w:val="00B90527"/>
    <w:rsid w:val="00B95FDB"/>
    <w:rsid w:val="00BD2E82"/>
    <w:rsid w:val="00BF4639"/>
    <w:rsid w:val="00BF5E87"/>
    <w:rsid w:val="00C013FC"/>
    <w:rsid w:val="00C3618E"/>
    <w:rsid w:val="00C45E81"/>
    <w:rsid w:val="00C55828"/>
    <w:rsid w:val="00CA47D9"/>
    <w:rsid w:val="00CC553B"/>
    <w:rsid w:val="00CE7332"/>
    <w:rsid w:val="00D06A35"/>
    <w:rsid w:val="00D2067C"/>
    <w:rsid w:val="00D443E4"/>
    <w:rsid w:val="00D46D87"/>
    <w:rsid w:val="00D84BF4"/>
    <w:rsid w:val="00DD79DE"/>
    <w:rsid w:val="00E26EDC"/>
    <w:rsid w:val="00E71FEB"/>
    <w:rsid w:val="00ED3F6A"/>
    <w:rsid w:val="00F33F7E"/>
    <w:rsid w:val="00F43F45"/>
    <w:rsid w:val="00FF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30FB7"/>
  <w15:docId w15:val="{B1A6F187-759E-4E69-9D68-9C85DCAA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D2D4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2">
    <w:name w:val="heading 2"/>
    <w:basedOn w:val="prastasis"/>
    <w:link w:val="Antrat2Diagrama"/>
    <w:qFormat/>
    <w:rsid w:val="00CA47D9"/>
    <w:pPr>
      <w:spacing w:before="100" w:beforeAutospacing="1" w:after="100" w:afterAutospacing="1"/>
      <w:outlineLvl w:val="1"/>
    </w:pPr>
    <w:rPr>
      <w:b/>
      <w:bCs/>
      <w:sz w:val="29"/>
      <w:szCs w:val="29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rsid w:val="009C040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prastasiniatinklio">
    <w:name w:val="Normal (Web)"/>
    <w:basedOn w:val="prastasis"/>
    <w:rsid w:val="000D2D48"/>
    <w:pPr>
      <w:spacing w:before="75" w:after="75"/>
      <w:ind w:firstLine="375"/>
    </w:pPr>
  </w:style>
  <w:style w:type="character" w:customStyle="1" w:styleId="Antrat2Diagrama">
    <w:name w:val="Antraštė 2 Diagrama"/>
    <w:basedOn w:val="Numatytasispastraiposriftas"/>
    <w:link w:val="Antrat2"/>
    <w:rsid w:val="00CA47D9"/>
    <w:rPr>
      <w:rFonts w:ascii="Times New Roman" w:eastAsia="Times New Roman" w:hAnsi="Times New Roman" w:cs="Times New Roman"/>
      <w:b/>
      <w:bCs/>
      <w:sz w:val="29"/>
      <w:szCs w:val="29"/>
      <w:lang w:eastAsia="lt-LT"/>
    </w:rPr>
  </w:style>
  <w:style w:type="paragraph" w:styleId="Sraopastraipa">
    <w:name w:val="List Paragraph"/>
    <w:basedOn w:val="prastasis"/>
    <w:uiPriority w:val="34"/>
    <w:qFormat/>
    <w:rsid w:val="00CA47D9"/>
    <w:pPr>
      <w:ind w:left="720"/>
      <w:contextualSpacing/>
    </w:pPr>
  </w:style>
  <w:style w:type="paragraph" w:styleId="Betarp">
    <w:name w:val="No Spacing"/>
    <w:uiPriority w:val="1"/>
    <w:qFormat/>
    <w:rsid w:val="006B1AA2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CE733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3F4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43F45"/>
    <w:rPr>
      <w:rFonts w:ascii="Segoe UI" w:eastAsia="Times New Roman" w:hAnsi="Segoe UI" w:cs="Segoe UI"/>
      <w:sz w:val="18"/>
      <w:szCs w:val="18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C013FC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013F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013FC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013FC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6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31042-D22C-452B-A6B0-D1AE0A8A3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Centralizuota Buhalterija</cp:lastModifiedBy>
  <cp:revision>18</cp:revision>
  <cp:lastPrinted>2018-07-25T13:24:00Z</cp:lastPrinted>
  <dcterms:created xsi:type="dcterms:W3CDTF">2021-12-07T14:49:00Z</dcterms:created>
  <dcterms:modified xsi:type="dcterms:W3CDTF">2023-03-10T06:53:00Z</dcterms:modified>
</cp:coreProperties>
</file>